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A906" w14:textId="77777777" w:rsidR="00FF4AF6" w:rsidRPr="004D3418" w:rsidRDefault="00FF4AF6" w:rsidP="00FF4AF6">
      <w:pPr>
        <w:ind w:right="-567"/>
        <w:jc w:val="center"/>
        <w:rPr>
          <w:b/>
          <w:i/>
          <w:color w:val="000099"/>
          <w:sz w:val="28"/>
          <w:szCs w:val="28"/>
        </w:rPr>
      </w:pPr>
      <w:r w:rsidRPr="004D3418">
        <w:rPr>
          <w:b/>
          <w:i/>
          <w:color w:val="000099"/>
          <w:sz w:val="28"/>
          <w:szCs w:val="28"/>
        </w:rPr>
        <w:t xml:space="preserve">Politika informovanosti dotknutej osoby (GDPR) </w:t>
      </w:r>
    </w:p>
    <w:p w14:paraId="1C67240C" w14:textId="732A229C" w:rsidR="00991D7E" w:rsidRDefault="00E34E30" w:rsidP="00991D7E">
      <w:pPr>
        <w:pStyle w:val="Zkladntext"/>
        <w:spacing w:before="180" w:line="256" w:lineRule="auto"/>
        <w:ind w:left="115" w:right="-567" w:firstLine="0"/>
        <w:jc w:val="both"/>
        <w:rPr>
          <w:rFonts w:asciiTheme="minorHAnsi" w:hAnsiTheme="minorHAnsi"/>
          <w:sz w:val="22"/>
          <w:szCs w:val="22"/>
          <w:lang w:val="sk-SK"/>
        </w:rPr>
      </w:pPr>
      <w:r w:rsidRPr="00D12969">
        <w:rPr>
          <w:rFonts w:asciiTheme="minorHAnsi" w:hAnsiTheme="minorHAnsi"/>
          <w:sz w:val="22"/>
          <w:szCs w:val="22"/>
          <w:lang w:val="sk-SK"/>
        </w:rPr>
        <w:t>Prevádzkovateľ – spoločnosť</w:t>
      </w:r>
      <w:r>
        <w:rPr>
          <w:rFonts w:asciiTheme="minorHAnsi" w:hAnsiTheme="minorHAnsi"/>
          <w:sz w:val="22"/>
          <w:szCs w:val="22"/>
          <w:lang w:val="sk-SK"/>
        </w:rPr>
        <w:t xml:space="preserve"> </w:t>
      </w:r>
      <w:r w:rsidR="004032F9" w:rsidRPr="004032F9">
        <w:rPr>
          <w:rFonts w:asciiTheme="minorHAnsi" w:hAnsiTheme="minorHAnsi"/>
          <w:sz w:val="22"/>
          <w:szCs w:val="22"/>
          <w:lang w:val="sk-SK"/>
        </w:rPr>
        <w:t>GAHO, s.r.o.</w:t>
      </w:r>
      <w:r>
        <w:rPr>
          <w:rFonts w:asciiTheme="minorHAnsi" w:hAnsiTheme="minorHAnsi"/>
          <w:sz w:val="22"/>
          <w:szCs w:val="22"/>
        </w:rPr>
        <w:t xml:space="preserve">, </w:t>
      </w:r>
      <w:r w:rsidR="00991D7E">
        <w:rPr>
          <w:rFonts w:asciiTheme="minorHAnsi" w:hAnsiTheme="minorHAnsi"/>
          <w:sz w:val="22"/>
          <w:szCs w:val="22"/>
          <w:lang w:val="sk-SK"/>
        </w:rPr>
        <w:t>zodpovedá za spracúvanie osobných údajov podľa nariadenia Európskeho parlamentu a Rady EÚ 2016/679 o ochrane fyzických osôb pri spracúvaní osobných údajov a o voľnom pohybe takýchto údajov, ktorým sa zrušuje smernica 95/46/ES, (ďalej len GDPR). Naše pravidlá ochrany údajov sú v súlade s platným právom na ochranu osobných údajov. Táto politika informovanosti vysvetľuje</w:t>
      </w:r>
      <w:r w:rsidR="00991D7E">
        <w:rPr>
          <w:rFonts w:asciiTheme="minorHAnsi" w:hAnsiTheme="minorHAnsi"/>
          <w:spacing w:val="-8"/>
          <w:sz w:val="22"/>
          <w:szCs w:val="22"/>
          <w:lang w:val="sk-SK"/>
        </w:rPr>
        <w:t xml:space="preserve"> </w:t>
      </w:r>
      <w:r w:rsidR="00991D7E">
        <w:rPr>
          <w:rFonts w:asciiTheme="minorHAnsi" w:hAnsiTheme="minorHAnsi"/>
          <w:sz w:val="22"/>
          <w:szCs w:val="22"/>
          <w:lang w:val="sk-SK"/>
        </w:rPr>
        <w:t>transparentným</w:t>
      </w:r>
      <w:r w:rsidR="00991D7E">
        <w:rPr>
          <w:rFonts w:asciiTheme="minorHAnsi" w:hAnsiTheme="minorHAnsi"/>
          <w:spacing w:val="-7"/>
          <w:sz w:val="22"/>
          <w:szCs w:val="22"/>
          <w:lang w:val="sk-SK"/>
        </w:rPr>
        <w:t xml:space="preserve"> </w:t>
      </w:r>
      <w:r w:rsidR="00991D7E">
        <w:rPr>
          <w:rFonts w:asciiTheme="minorHAnsi" w:hAnsiTheme="minorHAnsi"/>
          <w:sz w:val="22"/>
          <w:szCs w:val="22"/>
          <w:lang w:val="sk-SK"/>
        </w:rPr>
        <w:t>a</w:t>
      </w:r>
      <w:r w:rsidR="00991D7E">
        <w:rPr>
          <w:rFonts w:asciiTheme="minorHAnsi" w:hAnsiTheme="minorHAnsi"/>
          <w:spacing w:val="-7"/>
          <w:sz w:val="22"/>
          <w:szCs w:val="22"/>
          <w:lang w:val="sk-SK"/>
        </w:rPr>
        <w:t xml:space="preserve"> </w:t>
      </w:r>
      <w:r w:rsidR="00991D7E">
        <w:rPr>
          <w:rFonts w:asciiTheme="minorHAnsi" w:hAnsiTheme="minorHAnsi"/>
          <w:sz w:val="22"/>
          <w:szCs w:val="22"/>
          <w:lang w:val="sk-SK"/>
        </w:rPr>
        <w:t>prehľadným</w:t>
      </w:r>
      <w:r w:rsidR="00991D7E">
        <w:rPr>
          <w:rFonts w:asciiTheme="minorHAnsi" w:hAnsiTheme="minorHAnsi"/>
          <w:spacing w:val="-7"/>
          <w:sz w:val="22"/>
          <w:szCs w:val="22"/>
          <w:lang w:val="sk-SK"/>
        </w:rPr>
        <w:t xml:space="preserve"> </w:t>
      </w:r>
      <w:r w:rsidR="00991D7E">
        <w:rPr>
          <w:rFonts w:asciiTheme="minorHAnsi" w:hAnsiTheme="minorHAnsi"/>
          <w:sz w:val="22"/>
          <w:szCs w:val="22"/>
          <w:lang w:val="sk-SK"/>
        </w:rPr>
        <w:t>spôsobom informácie</w:t>
      </w:r>
      <w:r w:rsidR="00991D7E">
        <w:rPr>
          <w:rFonts w:asciiTheme="minorHAnsi" w:hAnsiTheme="minorHAnsi"/>
          <w:spacing w:val="-7"/>
          <w:sz w:val="22"/>
          <w:szCs w:val="22"/>
          <w:lang w:val="sk-SK"/>
        </w:rPr>
        <w:t xml:space="preserve"> </w:t>
      </w:r>
      <w:r w:rsidR="00991D7E">
        <w:rPr>
          <w:rFonts w:asciiTheme="minorHAnsi" w:hAnsiTheme="minorHAnsi"/>
          <w:sz w:val="22"/>
          <w:szCs w:val="22"/>
          <w:lang w:val="sk-SK"/>
        </w:rPr>
        <w:t>podľa</w:t>
      </w:r>
      <w:r w:rsidR="00991D7E">
        <w:rPr>
          <w:rFonts w:asciiTheme="minorHAnsi" w:hAnsiTheme="minorHAnsi"/>
          <w:spacing w:val="-7"/>
          <w:sz w:val="22"/>
          <w:szCs w:val="22"/>
          <w:lang w:val="sk-SK"/>
        </w:rPr>
        <w:t xml:space="preserve"> </w:t>
      </w:r>
      <w:r w:rsidR="00991D7E">
        <w:rPr>
          <w:rFonts w:asciiTheme="minorHAnsi" w:hAnsiTheme="minorHAnsi"/>
          <w:sz w:val="22"/>
          <w:szCs w:val="22"/>
          <w:lang w:val="sk-SK"/>
        </w:rPr>
        <w:t>článku</w:t>
      </w:r>
      <w:r w:rsidR="00991D7E">
        <w:rPr>
          <w:rFonts w:asciiTheme="minorHAnsi" w:hAnsiTheme="minorHAnsi"/>
          <w:spacing w:val="-8"/>
          <w:sz w:val="22"/>
          <w:szCs w:val="22"/>
          <w:lang w:val="sk-SK"/>
        </w:rPr>
        <w:t xml:space="preserve"> </w:t>
      </w:r>
      <w:r w:rsidR="00991D7E">
        <w:rPr>
          <w:rFonts w:asciiTheme="minorHAnsi" w:hAnsiTheme="minorHAnsi"/>
          <w:sz w:val="22"/>
          <w:szCs w:val="22"/>
          <w:lang w:val="sk-SK"/>
        </w:rPr>
        <w:t>13</w:t>
      </w:r>
      <w:r w:rsidR="00991D7E">
        <w:rPr>
          <w:rFonts w:asciiTheme="minorHAnsi" w:hAnsiTheme="minorHAnsi"/>
          <w:spacing w:val="-7"/>
          <w:sz w:val="22"/>
          <w:szCs w:val="22"/>
          <w:lang w:val="sk-SK"/>
        </w:rPr>
        <w:t xml:space="preserve"> </w:t>
      </w:r>
      <w:r w:rsidR="00991D7E">
        <w:rPr>
          <w:rFonts w:asciiTheme="minorHAnsi" w:hAnsiTheme="minorHAnsi"/>
          <w:sz w:val="22"/>
          <w:szCs w:val="22"/>
          <w:lang w:val="sk-SK"/>
        </w:rPr>
        <w:t>a</w:t>
      </w:r>
      <w:r w:rsidR="00991D7E">
        <w:rPr>
          <w:rFonts w:asciiTheme="minorHAnsi" w:hAnsiTheme="minorHAnsi"/>
          <w:spacing w:val="-7"/>
          <w:sz w:val="22"/>
          <w:szCs w:val="22"/>
          <w:lang w:val="sk-SK"/>
        </w:rPr>
        <w:t xml:space="preserve"> </w:t>
      </w:r>
      <w:r w:rsidR="00991D7E">
        <w:rPr>
          <w:rFonts w:asciiTheme="minorHAnsi" w:hAnsiTheme="minorHAnsi"/>
          <w:sz w:val="22"/>
          <w:szCs w:val="22"/>
          <w:lang w:val="sk-SK"/>
        </w:rPr>
        <w:t>14</w:t>
      </w:r>
      <w:r w:rsidR="00991D7E">
        <w:rPr>
          <w:rFonts w:asciiTheme="minorHAnsi" w:hAnsiTheme="minorHAnsi"/>
          <w:spacing w:val="-7"/>
          <w:sz w:val="22"/>
          <w:szCs w:val="22"/>
          <w:lang w:val="sk-SK"/>
        </w:rPr>
        <w:t xml:space="preserve"> </w:t>
      </w:r>
      <w:r w:rsidR="00991D7E">
        <w:rPr>
          <w:rFonts w:asciiTheme="minorHAnsi" w:hAnsiTheme="minorHAnsi"/>
          <w:sz w:val="22"/>
          <w:szCs w:val="22"/>
          <w:lang w:val="sk-SK"/>
        </w:rPr>
        <w:t>GDPR.</w:t>
      </w:r>
    </w:p>
    <w:p w14:paraId="3BDEA42C" w14:textId="77777777" w:rsidR="00991D7E" w:rsidRDefault="00991D7E" w:rsidP="00991D7E">
      <w:pPr>
        <w:pStyle w:val="Odsekzoznamu"/>
        <w:numPr>
          <w:ilvl w:val="0"/>
          <w:numId w:val="5"/>
        </w:numPr>
        <w:spacing w:before="100" w:beforeAutospacing="1" w:after="100" w:afterAutospacing="1"/>
        <w:ind w:left="426" w:right="-567" w:hanging="426"/>
        <w:jc w:val="both"/>
        <w:rPr>
          <w:rFonts w:asciiTheme="minorHAnsi" w:hAnsiTheme="minorHAnsi"/>
          <w:sz w:val="22"/>
          <w:szCs w:val="22"/>
        </w:rPr>
      </w:pPr>
      <w:r>
        <w:rPr>
          <w:rFonts w:asciiTheme="minorHAnsi" w:hAnsiTheme="minorHAnsi"/>
          <w:b/>
          <w:i/>
          <w:sz w:val="22"/>
          <w:szCs w:val="22"/>
        </w:rPr>
        <w:t>Správca osobných údajov</w:t>
      </w:r>
      <w:r>
        <w:rPr>
          <w:rFonts w:asciiTheme="minorHAnsi" w:hAnsiTheme="minorHAnsi"/>
          <w:sz w:val="22"/>
          <w:szCs w:val="22"/>
        </w:rPr>
        <w:t xml:space="preserve"> - prevádzkovateľ je spoločnosť, ktorá určuje účel a prostriedky spracovávania osobných údajov:</w:t>
      </w:r>
    </w:p>
    <w:p w14:paraId="674CEE38" w14:textId="77777777" w:rsidR="00991D7E" w:rsidRDefault="00991D7E" w:rsidP="00991D7E">
      <w:pPr>
        <w:pStyle w:val="Odsekzoznamu"/>
        <w:spacing w:before="100" w:beforeAutospacing="1" w:after="100" w:afterAutospacing="1"/>
        <w:ind w:right="-567"/>
        <w:jc w:val="both"/>
        <w:rPr>
          <w:rFonts w:asciiTheme="minorHAnsi" w:hAnsiTheme="minorHAnsi"/>
          <w:sz w:val="22"/>
          <w:szCs w:val="22"/>
        </w:rPr>
      </w:pPr>
    </w:p>
    <w:p w14:paraId="0D5BCA11" w14:textId="083F0C92" w:rsidR="00E34E30" w:rsidRPr="00D12969" w:rsidRDefault="00E34E30" w:rsidP="00E34E30">
      <w:pPr>
        <w:pStyle w:val="Odsekzoznamu"/>
        <w:spacing w:before="100" w:beforeAutospacing="1" w:after="100" w:afterAutospacing="1"/>
        <w:ind w:right="-567"/>
        <w:jc w:val="both"/>
        <w:rPr>
          <w:rFonts w:asciiTheme="minorHAnsi" w:hAnsiTheme="minorHAnsi"/>
          <w:sz w:val="22"/>
          <w:szCs w:val="22"/>
        </w:rPr>
      </w:pPr>
      <w:r w:rsidRPr="00D12969">
        <w:rPr>
          <w:rFonts w:asciiTheme="minorHAnsi" w:hAnsiTheme="minorHAnsi"/>
          <w:sz w:val="22"/>
          <w:szCs w:val="22"/>
        </w:rPr>
        <w:t xml:space="preserve">Názov spoločnosti: </w:t>
      </w:r>
      <w:r w:rsidR="004032F9" w:rsidRPr="004032F9">
        <w:rPr>
          <w:rFonts w:asciiTheme="minorHAnsi" w:hAnsiTheme="minorHAnsi"/>
          <w:sz w:val="22"/>
          <w:szCs w:val="22"/>
        </w:rPr>
        <w:t>GAHO, s.r.o.</w:t>
      </w:r>
    </w:p>
    <w:p w14:paraId="15639AFC" w14:textId="2820AD22" w:rsidR="00E34E30" w:rsidRPr="005835D9" w:rsidRDefault="00E34E30" w:rsidP="00E34E30">
      <w:pPr>
        <w:pStyle w:val="Odsekzoznamu"/>
        <w:spacing w:before="100" w:beforeAutospacing="1" w:after="100" w:afterAutospacing="1"/>
        <w:ind w:right="-567"/>
        <w:jc w:val="both"/>
        <w:rPr>
          <w:rFonts w:asciiTheme="minorHAnsi" w:hAnsiTheme="minorHAnsi"/>
          <w:sz w:val="22"/>
          <w:szCs w:val="22"/>
        </w:rPr>
      </w:pPr>
      <w:r w:rsidRPr="005835D9">
        <w:rPr>
          <w:rFonts w:asciiTheme="minorHAnsi" w:hAnsiTheme="minorHAnsi"/>
          <w:sz w:val="22"/>
          <w:szCs w:val="22"/>
        </w:rPr>
        <w:t xml:space="preserve">Adresa: </w:t>
      </w:r>
      <w:r w:rsidR="004032F9" w:rsidRPr="004032F9">
        <w:rPr>
          <w:rFonts w:asciiTheme="minorHAnsi" w:hAnsiTheme="minorHAnsi"/>
          <w:sz w:val="22"/>
          <w:szCs w:val="22"/>
        </w:rPr>
        <w:t>Piešťanská 2</w:t>
      </w:r>
      <w:r w:rsidR="004032F9">
        <w:rPr>
          <w:rFonts w:asciiTheme="minorHAnsi" w:hAnsiTheme="minorHAnsi"/>
          <w:sz w:val="22"/>
          <w:szCs w:val="22"/>
        </w:rPr>
        <w:t>,</w:t>
      </w:r>
      <w:r w:rsidR="004032F9" w:rsidRPr="004032F9">
        <w:rPr>
          <w:rFonts w:asciiTheme="minorHAnsi" w:hAnsiTheme="minorHAnsi"/>
          <w:sz w:val="22"/>
          <w:szCs w:val="22"/>
        </w:rPr>
        <w:t xml:space="preserve"> 915 01 Nové Mesto nad Váhom</w:t>
      </w:r>
    </w:p>
    <w:p w14:paraId="293D80DA" w14:textId="75E9F8D4" w:rsidR="00E34E30" w:rsidRPr="001C6884" w:rsidRDefault="00E34E30" w:rsidP="00E34E30">
      <w:pPr>
        <w:pStyle w:val="Odsekzoznamu"/>
        <w:spacing w:before="100" w:beforeAutospacing="1" w:after="100" w:afterAutospacing="1"/>
        <w:ind w:right="-567"/>
        <w:jc w:val="both"/>
        <w:rPr>
          <w:rFonts w:asciiTheme="minorHAnsi" w:hAnsiTheme="minorHAnsi"/>
          <w:sz w:val="22"/>
          <w:szCs w:val="22"/>
        </w:rPr>
      </w:pPr>
      <w:r w:rsidRPr="005835D9">
        <w:rPr>
          <w:rFonts w:asciiTheme="minorHAnsi" w:hAnsiTheme="minorHAnsi"/>
          <w:sz w:val="22"/>
          <w:szCs w:val="22"/>
        </w:rPr>
        <w:t>IČO:</w:t>
      </w:r>
      <w:r w:rsidR="004032F9">
        <w:rPr>
          <w:rFonts w:asciiTheme="minorHAnsi" w:hAnsiTheme="minorHAnsi"/>
          <w:sz w:val="22"/>
          <w:szCs w:val="22"/>
        </w:rPr>
        <w:t xml:space="preserve"> </w:t>
      </w:r>
      <w:r w:rsidR="004032F9" w:rsidRPr="004032F9">
        <w:rPr>
          <w:rFonts w:asciiTheme="minorHAnsi" w:hAnsiTheme="minorHAnsi"/>
          <w:sz w:val="22"/>
          <w:szCs w:val="22"/>
        </w:rPr>
        <w:t>52590925</w:t>
      </w:r>
      <w:r w:rsidRPr="005835D9">
        <w:rPr>
          <w:rFonts w:asciiTheme="minorHAnsi" w:hAnsiTheme="minorHAnsi"/>
          <w:sz w:val="22"/>
          <w:szCs w:val="22"/>
        </w:rPr>
        <w:t xml:space="preserve"> </w:t>
      </w:r>
    </w:p>
    <w:p w14:paraId="3784F3BA" w14:textId="0D078C85" w:rsidR="00E34E30" w:rsidRPr="005835D9" w:rsidRDefault="00E34E30" w:rsidP="00E34E30">
      <w:pPr>
        <w:pStyle w:val="Odsekzoznamu"/>
        <w:spacing w:before="100" w:beforeAutospacing="1" w:after="100" w:afterAutospacing="1"/>
        <w:ind w:right="-567"/>
        <w:jc w:val="both"/>
        <w:rPr>
          <w:rFonts w:asciiTheme="minorHAnsi" w:hAnsiTheme="minorHAnsi"/>
          <w:sz w:val="22"/>
          <w:szCs w:val="22"/>
        </w:rPr>
      </w:pPr>
      <w:r w:rsidRPr="005835D9">
        <w:rPr>
          <w:rFonts w:asciiTheme="minorHAnsi" w:hAnsiTheme="minorHAnsi"/>
          <w:sz w:val="22"/>
          <w:szCs w:val="22"/>
        </w:rPr>
        <w:t xml:space="preserve">DIČ: </w:t>
      </w:r>
      <w:r w:rsidR="004032F9" w:rsidRPr="004032F9">
        <w:rPr>
          <w:rFonts w:asciiTheme="minorHAnsi" w:hAnsiTheme="minorHAnsi"/>
          <w:sz w:val="22"/>
          <w:szCs w:val="22"/>
        </w:rPr>
        <w:t>2121078388</w:t>
      </w:r>
    </w:p>
    <w:p w14:paraId="0286F9D2" w14:textId="479A3DE2" w:rsidR="00E34E30" w:rsidRDefault="00E34E30" w:rsidP="00E34E30">
      <w:pPr>
        <w:pStyle w:val="Odsekzoznamu"/>
        <w:spacing w:before="100" w:beforeAutospacing="1" w:after="100" w:afterAutospacing="1"/>
        <w:ind w:right="-567"/>
        <w:jc w:val="both"/>
        <w:rPr>
          <w:rFonts w:asciiTheme="minorHAnsi" w:hAnsiTheme="minorHAnsi"/>
          <w:sz w:val="22"/>
          <w:szCs w:val="22"/>
        </w:rPr>
      </w:pPr>
      <w:r w:rsidRPr="005835D9">
        <w:rPr>
          <w:rFonts w:asciiTheme="minorHAnsi" w:hAnsiTheme="minorHAnsi"/>
          <w:sz w:val="22"/>
          <w:szCs w:val="22"/>
        </w:rPr>
        <w:t xml:space="preserve">IČ DPH: </w:t>
      </w:r>
      <w:r w:rsidR="004032F9" w:rsidRPr="004032F9">
        <w:rPr>
          <w:rFonts w:asciiTheme="minorHAnsi" w:hAnsiTheme="minorHAnsi"/>
          <w:sz w:val="22"/>
          <w:szCs w:val="22"/>
        </w:rPr>
        <w:t>SK2121078388</w:t>
      </w:r>
    </w:p>
    <w:p w14:paraId="0F2A9933" w14:textId="77777777" w:rsidR="00991D7E" w:rsidRDefault="00991D7E" w:rsidP="00991D7E">
      <w:pPr>
        <w:pStyle w:val="Odsekzoznamu"/>
        <w:spacing w:before="100" w:beforeAutospacing="1" w:after="100" w:afterAutospacing="1"/>
        <w:ind w:right="-567"/>
        <w:jc w:val="both"/>
        <w:rPr>
          <w:rFonts w:asciiTheme="minorHAnsi" w:hAnsiTheme="minorHAnsi"/>
          <w:sz w:val="22"/>
          <w:szCs w:val="22"/>
        </w:rPr>
      </w:pPr>
    </w:p>
    <w:p w14:paraId="7043FDF0" w14:textId="77777777" w:rsidR="00991D7E" w:rsidRDefault="00991D7E" w:rsidP="00991D7E">
      <w:pPr>
        <w:pStyle w:val="Odsekzoznamu"/>
        <w:numPr>
          <w:ilvl w:val="0"/>
          <w:numId w:val="5"/>
        </w:numPr>
        <w:spacing w:before="100" w:beforeAutospacing="1" w:after="100" w:afterAutospacing="1"/>
        <w:ind w:left="426" w:right="-567" w:hanging="426"/>
        <w:jc w:val="both"/>
        <w:rPr>
          <w:rFonts w:asciiTheme="minorHAnsi" w:hAnsiTheme="minorHAnsi"/>
          <w:sz w:val="22"/>
          <w:szCs w:val="22"/>
        </w:rPr>
      </w:pPr>
      <w:r>
        <w:rPr>
          <w:rFonts w:asciiTheme="minorHAnsi" w:hAnsiTheme="minorHAnsi"/>
          <w:b/>
          <w:i/>
          <w:sz w:val="22"/>
          <w:szCs w:val="22"/>
        </w:rPr>
        <w:t>Dotknuté osoby</w:t>
      </w:r>
      <w:r>
        <w:rPr>
          <w:rFonts w:asciiTheme="minorHAnsi" w:hAnsiTheme="minorHAnsi"/>
          <w:sz w:val="22"/>
          <w:szCs w:val="22"/>
        </w:rPr>
        <w:t xml:space="preserve"> – </w:t>
      </w:r>
      <w:r w:rsidR="00E34E30" w:rsidRPr="00FA138E">
        <w:rPr>
          <w:rFonts w:asciiTheme="minorHAnsi" w:hAnsiTheme="minorHAnsi"/>
          <w:sz w:val="22"/>
          <w:szCs w:val="22"/>
        </w:rPr>
        <w:t>fyzické osoby</w:t>
      </w:r>
      <w:r w:rsidR="00E34E30">
        <w:rPr>
          <w:rFonts w:asciiTheme="minorHAnsi" w:hAnsiTheme="minorHAnsi"/>
          <w:sz w:val="22"/>
          <w:szCs w:val="22"/>
        </w:rPr>
        <w:t>, zamestnanci prevádzkovateľa a ich rodinní príslušníci (</w:t>
      </w:r>
      <w:r w:rsidR="00E34E30" w:rsidRPr="001D182F">
        <w:rPr>
          <w:rFonts w:asciiTheme="minorHAnsi" w:hAnsiTheme="minorHAnsi"/>
          <w:sz w:val="22"/>
          <w:szCs w:val="22"/>
        </w:rPr>
        <w:t>manželia alebo manželky zamestnancov prevádzkovateľa, vyživované deti zamestnancov, rodičia vyživovaných detí zamestnancov, blízke osoby</w:t>
      </w:r>
      <w:r w:rsidR="00E34E30">
        <w:rPr>
          <w:rFonts w:asciiTheme="minorHAnsi" w:hAnsiTheme="minorHAnsi"/>
          <w:sz w:val="22"/>
          <w:szCs w:val="22"/>
        </w:rPr>
        <w:t xml:space="preserve">), záujemcovia o prácu, zamestnanci odberateľov a dodávateľov, </w:t>
      </w:r>
      <w:r w:rsidR="00E34E30" w:rsidRPr="00FA138E">
        <w:rPr>
          <w:rFonts w:asciiTheme="minorHAnsi" w:hAnsiTheme="minorHAnsi"/>
          <w:sz w:val="22"/>
          <w:szCs w:val="22"/>
        </w:rPr>
        <w:t>fyzické</w:t>
      </w:r>
      <w:r w:rsidR="00E34E30">
        <w:rPr>
          <w:rFonts w:asciiTheme="minorHAnsi" w:hAnsiTheme="minorHAnsi"/>
          <w:sz w:val="22"/>
          <w:szCs w:val="22"/>
        </w:rPr>
        <w:t xml:space="preserve"> osoby vstupujúce do objektu </w:t>
      </w:r>
      <w:r w:rsidR="00E34E30" w:rsidRPr="00FA138E">
        <w:rPr>
          <w:rFonts w:asciiTheme="minorHAnsi" w:hAnsiTheme="minorHAnsi"/>
          <w:sz w:val="22"/>
          <w:szCs w:val="22"/>
        </w:rPr>
        <w:t xml:space="preserve"> </w:t>
      </w:r>
    </w:p>
    <w:p w14:paraId="7B71CACF" w14:textId="77777777" w:rsidR="00991D7E" w:rsidRDefault="00991D7E" w:rsidP="00991D7E">
      <w:pPr>
        <w:pStyle w:val="Odsekzoznamu"/>
        <w:spacing w:before="100" w:beforeAutospacing="1" w:after="100" w:afterAutospacing="1"/>
        <w:ind w:left="426" w:right="-567"/>
        <w:jc w:val="both"/>
        <w:rPr>
          <w:rFonts w:asciiTheme="minorHAnsi" w:hAnsiTheme="minorHAnsi"/>
          <w:sz w:val="22"/>
          <w:szCs w:val="22"/>
        </w:rPr>
      </w:pPr>
    </w:p>
    <w:p w14:paraId="577E5352" w14:textId="77777777" w:rsidR="00991D7E" w:rsidRDefault="00991D7E" w:rsidP="00991D7E">
      <w:pPr>
        <w:pStyle w:val="Odsekzoznamu"/>
        <w:numPr>
          <w:ilvl w:val="0"/>
          <w:numId w:val="5"/>
        </w:numPr>
        <w:spacing w:before="100" w:beforeAutospacing="1" w:after="100" w:afterAutospacing="1"/>
        <w:ind w:left="426" w:right="-567" w:hanging="426"/>
        <w:jc w:val="both"/>
        <w:rPr>
          <w:rFonts w:asciiTheme="minorHAnsi" w:hAnsiTheme="minorHAnsi"/>
          <w:sz w:val="22"/>
          <w:szCs w:val="22"/>
        </w:rPr>
      </w:pPr>
      <w:r>
        <w:rPr>
          <w:rFonts w:asciiTheme="minorHAnsi" w:hAnsiTheme="minorHAnsi"/>
          <w:b/>
          <w:i/>
          <w:sz w:val="22"/>
          <w:szCs w:val="22"/>
        </w:rPr>
        <w:t>Kategórie osobných údajov</w:t>
      </w:r>
      <w:r>
        <w:rPr>
          <w:rFonts w:asciiTheme="minorHAnsi" w:hAnsiTheme="minorHAnsi"/>
          <w:sz w:val="22"/>
          <w:szCs w:val="22"/>
        </w:rPr>
        <w:t xml:space="preserve">, ktoré prevádzkovateľ spracováva: </w:t>
      </w:r>
      <w:r>
        <w:rPr>
          <w:rFonts w:asciiTheme="minorHAnsi" w:hAnsiTheme="minorHAnsi"/>
          <w:i/>
          <w:sz w:val="22"/>
          <w:szCs w:val="22"/>
        </w:rPr>
        <w:t>bežné osobné údaje</w:t>
      </w:r>
      <w:r>
        <w:rPr>
          <w:rFonts w:asciiTheme="minorHAnsi" w:hAnsiTheme="minorHAnsi"/>
          <w:sz w:val="22"/>
          <w:szCs w:val="22"/>
        </w:rPr>
        <w:t xml:space="preserve"> – (meno, dátum narodenia, adresa bydliska - ulica, číslo domu, PSČ, mesto, telefónne číslo, e-mailová adresa, údaje o  vzdelaní, počte detí, fotografia a iné) a </w:t>
      </w:r>
      <w:r>
        <w:rPr>
          <w:rFonts w:asciiTheme="minorHAnsi" w:hAnsiTheme="minorHAnsi"/>
          <w:i/>
          <w:sz w:val="22"/>
          <w:szCs w:val="22"/>
        </w:rPr>
        <w:t>osobitnú kategóriu osobných údajov</w:t>
      </w:r>
      <w:r>
        <w:rPr>
          <w:rFonts w:asciiTheme="minorHAnsi" w:hAnsiTheme="minorHAnsi"/>
          <w:sz w:val="22"/>
          <w:szCs w:val="22"/>
        </w:rPr>
        <w:t xml:space="preserve"> (</w:t>
      </w:r>
      <w:r>
        <w:rPr>
          <w:rFonts w:asciiTheme="minorHAnsi" w:eastAsiaTheme="minorHAnsi" w:hAnsiTheme="minorHAnsi" w:cs="TeXGyreBonumRegular"/>
          <w:sz w:val="22"/>
          <w:szCs w:val="22"/>
          <w:lang w:eastAsia="en-US"/>
        </w:rPr>
        <w:t>údaje, ktoré odhaľujú členstvo v odborových organizáciách, údaje týkajúce sa zdravia a iné)</w:t>
      </w:r>
    </w:p>
    <w:p w14:paraId="244F4ED3" w14:textId="77777777" w:rsidR="00991D7E" w:rsidRDefault="00991D7E" w:rsidP="00991D7E">
      <w:pPr>
        <w:pStyle w:val="Odsekzoznamu"/>
        <w:spacing w:before="100" w:beforeAutospacing="1" w:after="100" w:afterAutospacing="1"/>
        <w:ind w:left="426" w:right="-567"/>
        <w:jc w:val="both"/>
        <w:rPr>
          <w:rFonts w:asciiTheme="minorHAnsi" w:hAnsiTheme="minorHAnsi"/>
          <w:sz w:val="22"/>
          <w:szCs w:val="22"/>
        </w:rPr>
      </w:pPr>
    </w:p>
    <w:p w14:paraId="118FCCEC" w14:textId="77777777" w:rsidR="00991D7E" w:rsidRDefault="00991D7E" w:rsidP="00991D7E">
      <w:pPr>
        <w:pStyle w:val="Odsekzoznamu"/>
        <w:numPr>
          <w:ilvl w:val="0"/>
          <w:numId w:val="5"/>
        </w:numPr>
        <w:spacing w:before="100" w:beforeAutospacing="1" w:after="100" w:afterAutospacing="1"/>
        <w:ind w:left="426" w:right="-567" w:hanging="426"/>
        <w:jc w:val="both"/>
        <w:rPr>
          <w:rFonts w:asciiTheme="minorHAnsi" w:hAnsiTheme="minorHAnsi"/>
          <w:sz w:val="22"/>
          <w:szCs w:val="22"/>
        </w:rPr>
      </w:pPr>
      <w:r>
        <w:rPr>
          <w:rFonts w:asciiTheme="minorHAnsi" w:hAnsiTheme="minorHAnsi"/>
          <w:b/>
          <w:i/>
          <w:sz w:val="22"/>
          <w:szCs w:val="22"/>
        </w:rPr>
        <w:t>Účely spracúvania osobných údajov</w:t>
      </w:r>
      <w:r>
        <w:rPr>
          <w:rFonts w:asciiTheme="minorHAnsi" w:hAnsiTheme="minorHAnsi"/>
          <w:sz w:val="22"/>
          <w:szCs w:val="22"/>
        </w:rPr>
        <w:t xml:space="preserve"> (osobné údaje sa nesmú ďalej spracúvať spôsobom, ktorý nie je zlučiteľný s týmito účelmi) a </w:t>
      </w:r>
      <w:r>
        <w:rPr>
          <w:rFonts w:asciiTheme="minorHAnsi" w:hAnsiTheme="minorHAnsi"/>
          <w:b/>
          <w:i/>
          <w:sz w:val="22"/>
          <w:szCs w:val="22"/>
        </w:rPr>
        <w:t>právny základ</w:t>
      </w:r>
      <w:r>
        <w:rPr>
          <w:rFonts w:asciiTheme="minorHAnsi" w:hAnsiTheme="minorHAnsi"/>
          <w:sz w:val="22"/>
          <w:szCs w:val="22"/>
        </w:rPr>
        <w:t xml:space="preserve"> poskytnutia týchto údajov: </w:t>
      </w:r>
    </w:p>
    <w:p w14:paraId="54B52C29" w14:textId="77777777" w:rsidR="00991D7E" w:rsidRDefault="00991D7E" w:rsidP="00991D7E">
      <w:pPr>
        <w:pStyle w:val="Odsekzoznamu"/>
        <w:spacing w:before="100" w:beforeAutospacing="1" w:after="100" w:afterAutospacing="1"/>
        <w:ind w:left="426" w:right="-567"/>
        <w:jc w:val="both"/>
        <w:rPr>
          <w:rFonts w:asciiTheme="minorHAnsi" w:hAnsiTheme="minorHAnsi"/>
          <w:sz w:val="22"/>
          <w:szCs w:val="22"/>
        </w:rPr>
      </w:pPr>
    </w:p>
    <w:tbl>
      <w:tblPr>
        <w:tblStyle w:val="Mriekatabuky"/>
        <w:tblW w:w="0" w:type="auto"/>
        <w:tblInd w:w="426" w:type="dxa"/>
        <w:tblLook w:val="04A0" w:firstRow="1" w:lastRow="0" w:firstColumn="1" w:lastColumn="0" w:noHBand="0" w:noVBand="1"/>
      </w:tblPr>
      <w:tblGrid>
        <w:gridCol w:w="4805"/>
        <w:gridCol w:w="3831"/>
      </w:tblGrid>
      <w:tr w:rsidR="00991D7E" w14:paraId="265EEAD1" w14:textId="77777777" w:rsidTr="00E34E30">
        <w:tc>
          <w:tcPr>
            <w:tcW w:w="4805" w:type="dxa"/>
            <w:tcBorders>
              <w:top w:val="single" w:sz="4" w:space="0" w:color="auto"/>
              <w:left w:val="single" w:sz="4" w:space="0" w:color="auto"/>
              <w:bottom w:val="single" w:sz="4" w:space="0" w:color="auto"/>
              <w:right w:val="single" w:sz="4" w:space="0" w:color="auto"/>
            </w:tcBorders>
            <w:shd w:val="pct12" w:color="auto" w:fill="auto"/>
            <w:hideMark/>
          </w:tcPr>
          <w:p w14:paraId="456C0419" w14:textId="77777777" w:rsidR="00991D7E" w:rsidRDefault="00991D7E">
            <w:pPr>
              <w:pStyle w:val="Odsekzoznamu"/>
              <w:spacing w:before="100" w:beforeAutospacing="1" w:after="100" w:afterAutospacing="1"/>
              <w:ind w:left="0" w:right="34"/>
              <w:jc w:val="both"/>
              <w:rPr>
                <w:rFonts w:asciiTheme="minorHAnsi" w:hAnsiTheme="minorHAnsi"/>
                <w:sz w:val="20"/>
                <w:lang w:eastAsia="en-US"/>
              </w:rPr>
            </w:pPr>
            <w:r>
              <w:rPr>
                <w:rFonts w:asciiTheme="minorHAnsi" w:hAnsiTheme="minorHAnsi"/>
                <w:b/>
                <w:i/>
                <w:sz w:val="20"/>
                <w:lang w:eastAsia="en-US"/>
              </w:rPr>
              <w:t>Účely spracúvania osobných údajov</w:t>
            </w:r>
            <w:r>
              <w:rPr>
                <w:rFonts w:asciiTheme="minorHAnsi" w:hAnsiTheme="minorHAnsi"/>
                <w:sz w:val="20"/>
                <w:lang w:eastAsia="en-US"/>
              </w:rPr>
              <w:t xml:space="preserve"> </w:t>
            </w:r>
          </w:p>
        </w:tc>
        <w:tc>
          <w:tcPr>
            <w:tcW w:w="3831" w:type="dxa"/>
            <w:tcBorders>
              <w:top w:val="single" w:sz="4" w:space="0" w:color="auto"/>
              <w:left w:val="single" w:sz="4" w:space="0" w:color="auto"/>
              <w:bottom w:val="single" w:sz="4" w:space="0" w:color="auto"/>
              <w:right w:val="single" w:sz="4" w:space="0" w:color="auto"/>
            </w:tcBorders>
            <w:shd w:val="pct12" w:color="auto" w:fill="auto"/>
            <w:hideMark/>
          </w:tcPr>
          <w:p w14:paraId="5BE61FCD" w14:textId="77777777" w:rsidR="00991D7E" w:rsidRDefault="00991D7E">
            <w:pPr>
              <w:pStyle w:val="Odsekzoznamu"/>
              <w:spacing w:before="100" w:beforeAutospacing="1" w:after="100" w:afterAutospacing="1"/>
              <w:ind w:left="0"/>
              <w:jc w:val="both"/>
              <w:rPr>
                <w:rFonts w:asciiTheme="minorHAnsi" w:hAnsiTheme="minorHAnsi"/>
                <w:sz w:val="20"/>
                <w:lang w:eastAsia="en-US"/>
              </w:rPr>
            </w:pPr>
            <w:r>
              <w:rPr>
                <w:rFonts w:asciiTheme="minorHAnsi" w:hAnsiTheme="minorHAnsi"/>
                <w:b/>
                <w:i/>
                <w:sz w:val="20"/>
                <w:lang w:eastAsia="en-US"/>
              </w:rPr>
              <w:t>Právny základ</w:t>
            </w:r>
          </w:p>
        </w:tc>
      </w:tr>
      <w:tr w:rsidR="004032F9" w14:paraId="702BD05B" w14:textId="77777777" w:rsidTr="00E34E30">
        <w:tc>
          <w:tcPr>
            <w:tcW w:w="4805" w:type="dxa"/>
            <w:tcBorders>
              <w:top w:val="single" w:sz="4" w:space="0" w:color="auto"/>
              <w:left w:val="single" w:sz="4" w:space="0" w:color="auto"/>
              <w:bottom w:val="single" w:sz="4" w:space="0" w:color="auto"/>
              <w:right w:val="single" w:sz="4" w:space="0" w:color="auto"/>
            </w:tcBorders>
          </w:tcPr>
          <w:p w14:paraId="22632A9F" w14:textId="6108B465" w:rsidR="004032F9" w:rsidRDefault="004032F9" w:rsidP="004032F9">
            <w:pPr>
              <w:rPr>
                <w:rFonts w:ascii="Calibri" w:hAnsi="Calibri" w:cs="Calibri"/>
                <w:color w:val="000000"/>
              </w:rPr>
            </w:pPr>
            <w:r>
              <w:rPr>
                <w:rFonts w:ascii="Calibri" w:hAnsi="Calibri" w:cs="Calibri"/>
                <w:color w:val="000000"/>
              </w:rPr>
              <w:t>Agenda členov orgánov spoločnosti (s.r.o.) - evidencia agendy členov orgánov spoločnosti</w:t>
            </w:r>
          </w:p>
        </w:tc>
        <w:tc>
          <w:tcPr>
            <w:tcW w:w="3831" w:type="dxa"/>
            <w:tcBorders>
              <w:top w:val="single" w:sz="4" w:space="0" w:color="auto"/>
              <w:left w:val="single" w:sz="4" w:space="0" w:color="auto"/>
              <w:bottom w:val="single" w:sz="4" w:space="0" w:color="auto"/>
              <w:right w:val="single" w:sz="4" w:space="0" w:color="auto"/>
            </w:tcBorders>
          </w:tcPr>
          <w:p w14:paraId="5166CF4E" w14:textId="25FD6DF2" w:rsidR="004032F9" w:rsidRDefault="004032F9" w:rsidP="004032F9">
            <w:pPr>
              <w:rPr>
                <w:rFonts w:ascii="Calibri" w:hAnsi="Calibri" w:cs="Calibri"/>
                <w:color w:val="000000"/>
              </w:rPr>
            </w:pPr>
            <w:r>
              <w:rPr>
                <w:rFonts w:ascii="Calibri" w:hAnsi="Calibri" w:cs="Calibri"/>
                <w:color w:val="000000"/>
              </w:rPr>
              <w:t>Plnenie zákonných povinností (čl. 6 ods. 1 písm. c) GDPR)</w:t>
            </w:r>
          </w:p>
        </w:tc>
      </w:tr>
      <w:tr w:rsidR="004032F9" w14:paraId="07400922" w14:textId="77777777" w:rsidTr="00E34E30">
        <w:tc>
          <w:tcPr>
            <w:tcW w:w="4805" w:type="dxa"/>
            <w:tcBorders>
              <w:top w:val="single" w:sz="4" w:space="0" w:color="auto"/>
              <w:left w:val="single" w:sz="4" w:space="0" w:color="auto"/>
              <w:bottom w:val="single" w:sz="4" w:space="0" w:color="auto"/>
              <w:right w:val="single" w:sz="4" w:space="0" w:color="auto"/>
            </w:tcBorders>
          </w:tcPr>
          <w:p w14:paraId="5BE517E9" w14:textId="066F9BEF" w:rsidR="004032F9" w:rsidRDefault="004032F9" w:rsidP="004032F9">
            <w:pPr>
              <w:rPr>
                <w:rFonts w:ascii="Calibri" w:hAnsi="Calibri" w:cs="Calibri"/>
                <w:color w:val="000000"/>
              </w:rPr>
            </w:pPr>
            <w:r>
              <w:rPr>
                <w:rFonts w:ascii="Calibri" w:hAnsi="Calibri" w:cs="Calibri"/>
                <w:color w:val="000000"/>
              </w:rPr>
              <w:t>Agenda dodávateľov - obchodné účely - evidencia a spracovanie obchodných prípadov, zmlúv a súvisiacich informácií</w:t>
            </w:r>
          </w:p>
        </w:tc>
        <w:tc>
          <w:tcPr>
            <w:tcW w:w="3831" w:type="dxa"/>
            <w:tcBorders>
              <w:top w:val="single" w:sz="4" w:space="0" w:color="auto"/>
              <w:left w:val="single" w:sz="4" w:space="0" w:color="auto"/>
              <w:bottom w:val="single" w:sz="4" w:space="0" w:color="auto"/>
              <w:right w:val="single" w:sz="4" w:space="0" w:color="auto"/>
            </w:tcBorders>
          </w:tcPr>
          <w:p w14:paraId="7ED3325D" w14:textId="29B4278A" w:rsidR="004032F9" w:rsidRDefault="004032F9" w:rsidP="004032F9">
            <w:pPr>
              <w:rPr>
                <w:rFonts w:ascii="Calibri" w:hAnsi="Calibri" w:cs="Calibri"/>
                <w:color w:val="000000"/>
              </w:rPr>
            </w:pPr>
            <w:r>
              <w:rPr>
                <w:rFonts w:ascii="Calibri" w:hAnsi="Calibri" w:cs="Calibri"/>
                <w:color w:val="000000"/>
              </w:rPr>
              <w:t>Oprávnený záujem (čl. 6 ods. 1 písm. f) GDPR)</w:t>
            </w:r>
          </w:p>
        </w:tc>
      </w:tr>
      <w:tr w:rsidR="004032F9" w14:paraId="4CBCBBB3" w14:textId="77777777" w:rsidTr="00E34E30">
        <w:tc>
          <w:tcPr>
            <w:tcW w:w="4805" w:type="dxa"/>
            <w:tcBorders>
              <w:top w:val="single" w:sz="4" w:space="0" w:color="auto"/>
              <w:left w:val="single" w:sz="4" w:space="0" w:color="auto"/>
              <w:bottom w:val="single" w:sz="4" w:space="0" w:color="auto"/>
              <w:right w:val="single" w:sz="4" w:space="0" w:color="auto"/>
            </w:tcBorders>
          </w:tcPr>
          <w:p w14:paraId="3EAB0DD5" w14:textId="45FE728D" w:rsidR="004032F9" w:rsidRDefault="004032F9" w:rsidP="004032F9">
            <w:pPr>
              <w:rPr>
                <w:rFonts w:ascii="Calibri" w:hAnsi="Calibri" w:cs="Calibri"/>
                <w:color w:val="000000"/>
              </w:rPr>
            </w:pPr>
            <w:r>
              <w:rPr>
                <w:rFonts w:ascii="Calibri" w:hAnsi="Calibri" w:cs="Calibri"/>
                <w:color w:val="000000"/>
              </w:rPr>
              <w:t>Agenda klientov-dodanie - evidencia a spracovanie, dodávanie materiálu/tovaru</w:t>
            </w:r>
          </w:p>
        </w:tc>
        <w:tc>
          <w:tcPr>
            <w:tcW w:w="3831" w:type="dxa"/>
            <w:tcBorders>
              <w:top w:val="single" w:sz="4" w:space="0" w:color="auto"/>
              <w:left w:val="single" w:sz="4" w:space="0" w:color="auto"/>
              <w:bottom w:val="single" w:sz="4" w:space="0" w:color="auto"/>
              <w:right w:val="single" w:sz="4" w:space="0" w:color="auto"/>
            </w:tcBorders>
          </w:tcPr>
          <w:p w14:paraId="210F3F29" w14:textId="77777777" w:rsidR="004032F9" w:rsidRDefault="004032F9" w:rsidP="004032F9">
            <w:pPr>
              <w:rPr>
                <w:rFonts w:ascii="Calibri" w:hAnsi="Calibri" w:cs="Calibri"/>
                <w:color w:val="000000"/>
              </w:rPr>
            </w:pPr>
            <w:r>
              <w:rPr>
                <w:rFonts w:ascii="Calibri" w:hAnsi="Calibri" w:cs="Calibri"/>
                <w:color w:val="000000"/>
              </w:rPr>
              <w:t>Oprávnený záujem (čl. 6 ods. 1 písm. f) GDPR</w:t>
            </w:r>
          </w:p>
          <w:p w14:paraId="433E6BDC" w14:textId="60F6BFB7" w:rsidR="004032F9" w:rsidRDefault="004032F9" w:rsidP="004032F9">
            <w:pPr>
              <w:rPr>
                <w:rFonts w:ascii="Calibri" w:hAnsi="Calibri" w:cs="Calibri"/>
                <w:color w:val="000000"/>
              </w:rPr>
            </w:pPr>
            <w:r w:rsidRPr="004032F9">
              <w:rPr>
                <w:rFonts w:ascii="Calibri" w:hAnsi="Calibri" w:cs="Calibri"/>
              </w:rPr>
              <w:t>Plnenie zmluvy (čl. 6 ods. 1 písm. b) GDPR)</w:t>
            </w:r>
          </w:p>
        </w:tc>
      </w:tr>
      <w:tr w:rsidR="004032F9" w14:paraId="7633C516" w14:textId="77777777" w:rsidTr="00E34E30">
        <w:tc>
          <w:tcPr>
            <w:tcW w:w="4805" w:type="dxa"/>
            <w:tcBorders>
              <w:top w:val="single" w:sz="4" w:space="0" w:color="auto"/>
              <w:left w:val="single" w:sz="4" w:space="0" w:color="auto"/>
              <w:bottom w:val="single" w:sz="4" w:space="0" w:color="auto"/>
              <w:right w:val="single" w:sz="4" w:space="0" w:color="auto"/>
            </w:tcBorders>
          </w:tcPr>
          <w:p w14:paraId="7F79A7A0" w14:textId="5FC3122A" w:rsidR="004032F9" w:rsidRDefault="004032F9" w:rsidP="004032F9">
            <w:pPr>
              <w:rPr>
                <w:rFonts w:ascii="Calibri" w:hAnsi="Calibri" w:cs="Calibri"/>
                <w:color w:val="000000"/>
              </w:rPr>
            </w:pPr>
            <w:r>
              <w:rPr>
                <w:rFonts w:ascii="Calibri" w:hAnsi="Calibri" w:cs="Calibri"/>
                <w:color w:val="000000"/>
              </w:rPr>
              <w:t>Agenda uchádzačov o zamestnanie - evidencia pre potreby výberu nových zamestnancov</w:t>
            </w:r>
          </w:p>
        </w:tc>
        <w:tc>
          <w:tcPr>
            <w:tcW w:w="3831" w:type="dxa"/>
            <w:tcBorders>
              <w:top w:val="single" w:sz="4" w:space="0" w:color="auto"/>
              <w:left w:val="single" w:sz="4" w:space="0" w:color="auto"/>
              <w:bottom w:val="single" w:sz="4" w:space="0" w:color="auto"/>
              <w:right w:val="single" w:sz="4" w:space="0" w:color="auto"/>
            </w:tcBorders>
          </w:tcPr>
          <w:p w14:paraId="7920B103" w14:textId="599CC978" w:rsidR="004032F9" w:rsidRDefault="004032F9" w:rsidP="004032F9">
            <w:pPr>
              <w:rPr>
                <w:rFonts w:ascii="Calibri" w:hAnsi="Calibri" w:cs="Calibri"/>
                <w:color w:val="000000"/>
              </w:rPr>
            </w:pPr>
            <w:r>
              <w:rPr>
                <w:rFonts w:ascii="Calibri" w:hAnsi="Calibri" w:cs="Calibri"/>
                <w:color w:val="000000"/>
              </w:rPr>
              <w:t>čl. 6 ods. 1 písm. a) Nariadenia GDPR (súhlas dotknutej osoby)</w:t>
            </w:r>
          </w:p>
        </w:tc>
      </w:tr>
      <w:tr w:rsidR="004032F9" w14:paraId="5698EBCD" w14:textId="77777777" w:rsidTr="00E34E30">
        <w:tc>
          <w:tcPr>
            <w:tcW w:w="4805" w:type="dxa"/>
            <w:tcBorders>
              <w:top w:val="single" w:sz="4" w:space="0" w:color="auto"/>
              <w:left w:val="single" w:sz="4" w:space="0" w:color="auto"/>
              <w:bottom w:val="single" w:sz="4" w:space="0" w:color="auto"/>
              <w:right w:val="single" w:sz="4" w:space="0" w:color="auto"/>
            </w:tcBorders>
          </w:tcPr>
          <w:p w14:paraId="3B1CC6B7" w14:textId="6EE9F63B" w:rsidR="004032F9" w:rsidRDefault="004032F9" w:rsidP="004032F9">
            <w:pPr>
              <w:rPr>
                <w:rFonts w:ascii="Calibri" w:hAnsi="Calibri" w:cs="Calibri"/>
                <w:color w:val="000000"/>
              </w:rPr>
            </w:pPr>
            <w:r>
              <w:rPr>
                <w:rFonts w:ascii="Calibri" w:hAnsi="Calibri" w:cs="Calibri"/>
                <w:color w:val="000000"/>
              </w:rPr>
              <w:t>Dochádzkový systém - evidencia dochádzky a nadčasov zamestnancov, zamestnancov na dohodu, aktivačných pracovníkov</w:t>
            </w:r>
          </w:p>
        </w:tc>
        <w:tc>
          <w:tcPr>
            <w:tcW w:w="3831" w:type="dxa"/>
            <w:tcBorders>
              <w:top w:val="single" w:sz="4" w:space="0" w:color="auto"/>
              <w:left w:val="single" w:sz="4" w:space="0" w:color="auto"/>
              <w:bottom w:val="single" w:sz="4" w:space="0" w:color="auto"/>
              <w:right w:val="single" w:sz="4" w:space="0" w:color="auto"/>
            </w:tcBorders>
          </w:tcPr>
          <w:p w14:paraId="5A003FB5" w14:textId="20981605" w:rsidR="004032F9" w:rsidRDefault="004032F9" w:rsidP="004032F9">
            <w:pPr>
              <w:rPr>
                <w:rFonts w:ascii="Calibri" w:hAnsi="Calibri" w:cs="Calibri"/>
                <w:color w:val="000000"/>
              </w:rPr>
            </w:pPr>
            <w:r>
              <w:rPr>
                <w:rFonts w:ascii="Calibri" w:hAnsi="Calibri" w:cs="Calibri"/>
                <w:color w:val="000000"/>
              </w:rPr>
              <w:t>Plnenie zákonných povinností (čl. 6 ods. 1 písm. c) GDPR)</w:t>
            </w:r>
          </w:p>
        </w:tc>
      </w:tr>
      <w:tr w:rsidR="004032F9" w14:paraId="024BE3BC" w14:textId="77777777" w:rsidTr="00E34E30">
        <w:tc>
          <w:tcPr>
            <w:tcW w:w="4805" w:type="dxa"/>
            <w:tcBorders>
              <w:top w:val="single" w:sz="4" w:space="0" w:color="auto"/>
              <w:left w:val="single" w:sz="4" w:space="0" w:color="auto"/>
              <w:bottom w:val="single" w:sz="4" w:space="0" w:color="auto"/>
              <w:right w:val="single" w:sz="4" w:space="0" w:color="auto"/>
            </w:tcBorders>
          </w:tcPr>
          <w:p w14:paraId="439B0AA3" w14:textId="0591768B" w:rsidR="004032F9" w:rsidRDefault="004032F9" w:rsidP="004032F9">
            <w:pPr>
              <w:rPr>
                <w:rFonts w:ascii="Calibri" w:hAnsi="Calibri" w:cs="Calibri"/>
                <w:color w:val="000000"/>
              </w:rPr>
            </w:pPr>
            <w:r>
              <w:rPr>
                <w:rFonts w:ascii="Calibri" w:hAnsi="Calibri" w:cs="Calibri"/>
                <w:color w:val="000000"/>
              </w:rPr>
              <w:t>Evidencia pošty - správa registratúry a evidencia odoslanej a došlej pošty</w:t>
            </w:r>
          </w:p>
        </w:tc>
        <w:tc>
          <w:tcPr>
            <w:tcW w:w="3831" w:type="dxa"/>
            <w:tcBorders>
              <w:top w:val="single" w:sz="4" w:space="0" w:color="auto"/>
              <w:left w:val="single" w:sz="4" w:space="0" w:color="auto"/>
              <w:bottom w:val="single" w:sz="4" w:space="0" w:color="auto"/>
              <w:right w:val="single" w:sz="4" w:space="0" w:color="auto"/>
            </w:tcBorders>
          </w:tcPr>
          <w:p w14:paraId="2DF3F006" w14:textId="387D52DE" w:rsidR="004032F9" w:rsidRDefault="004032F9" w:rsidP="004032F9">
            <w:pPr>
              <w:rPr>
                <w:rFonts w:ascii="Calibri" w:hAnsi="Calibri" w:cs="Calibri"/>
                <w:color w:val="000000"/>
              </w:rPr>
            </w:pPr>
            <w:r>
              <w:rPr>
                <w:rFonts w:ascii="Calibri" w:hAnsi="Calibri" w:cs="Calibri"/>
                <w:color w:val="000000"/>
              </w:rPr>
              <w:t>Plnenie zákonných povinností (čl. 6 ods. 1 písm. c) GDPR)</w:t>
            </w:r>
          </w:p>
        </w:tc>
      </w:tr>
      <w:tr w:rsidR="004032F9" w14:paraId="28688973" w14:textId="77777777" w:rsidTr="00E34E30">
        <w:tc>
          <w:tcPr>
            <w:tcW w:w="4805" w:type="dxa"/>
            <w:tcBorders>
              <w:top w:val="single" w:sz="4" w:space="0" w:color="auto"/>
              <w:left w:val="single" w:sz="4" w:space="0" w:color="auto"/>
              <w:bottom w:val="single" w:sz="4" w:space="0" w:color="auto"/>
              <w:right w:val="single" w:sz="4" w:space="0" w:color="auto"/>
            </w:tcBorders>
          </w:tcPr>
          <w:p w14:paraId="346C56B3" w14:textId="3AE0D41C" w:rsidR="004032F9" w:rsidRDefault="004032F9" w:rsidP="004032F9">
            <w:pPr>
              <w:rPr>
                <w:rFonts w:ascii="Calibri" w:hAnsi="Calibri" w:cs="Calibri"/>
                <w:color w:val="000000"/>
              </w:rPr>
            </w:pPr>
            <w:r>
              <w:rPr>
                <w:rFonts w:ascii="Calibri" w:hAnsi="Calibri" w:cs="Calibri"/>
                <w:color w:val="000000"/>
              </w:rPr>
              <w:lastRenderedPageBreak/>
              <w:t>Evidencia reklamácií - vedenie evidencie reklamácií</w:t>
            </w:r>
          </w:p>
        </w:tc>
        <w:tc>
          <w:tcPr>
            <w:tcW w:w="3831" w:type="dxa"/>
            <w:tcBorders>
              <w:top w:val="single" w:sz="4" w:space="0" w:color="auto"/>
              <w:left w:val="single" w:sz="4" w:space="0" w:color="auto"/>
              <w:bottom w:val="single" w:sz="4" w:space="0" w:color="auto"/>
              <w:right w:val="single" w:sz="4" w:space="0" w:color="auto"/>
            </w:tcBorders>
          </w:tcPr>
          <w:p w14:paraId="3B46DBBC" w14:textId="5E35F842" w:rsidR="004032F9" w:rsidRDefault="004032F9" w:rsidP="004032F9">
            <w:pPr>
              <w:rPr>
                <w:rFonts w:ascii="Calibri" w:hAnsi="Calibri" w:cs="Calibri"/>
                <w:color w:val="000000"/>
              </w:rPr>
            </w:pPr>
            <w:r>
              <w:rPr>
                <w:rFonts w:ascii="Calibri" w:hAnsi="Calibri" w:cs="Calibri"/>
                <w:color w:val="000000"/>
              </w:rPr>
              <w:t>Plnenie zákonných povinností (čl. 6 ods. 1 písm. c) GDPR)</w:t>
            </w:r>
          </w:p>
        </w:tc>
      </w:tr>
      <w:tr w:rsidR="004032F9" w14:paraId="62139DA7" w14:textId="77777777" w:rsidTr="00E34E30">
        <w:tc>
          <w:tcPr>
            <w:tcW w:w="4805" w:type="dxa"/>
            <w:tcBorders>
              <w:top w:val="single" w:sz="4" w:space="0" w:color="auto"/>
              <w:left w:val="single" w:sz="4" w:space="0" w:color="auto"/>
              <w:bottom w:val="single" w:sz="4" w:space="0" w:color="auto"/>
              <w:right w:val="single" w:sz="4" w:space="0" w:color="auto"/>
            </w:tcBorders>
          </w:tcPr>
          <w:p w14:paraId="4D6DC590" w14:textId="5781DDC2" w:rsidR="004032F9" w:rsidRDefault="004032F9" w:rsidP="004032F9">
            <w:pPr>
              <w:rPr>
                <w:rFonts w:ascii="Calibri" w:hAnsi="Calibri" w:cs="Calibri"/>
                <w:color w:val="000000"/>
              </w:rPr>
            </w:pPr>
            <w:r>
              <w:rPr>
                <w:rFonts w:ascii="Calibri" w:hAnsi="Calibri" w:cs="Calibri"/>
                <w:color w:val="000000"/>
              </w:rPr>
              <w:t>Kamerový systém – priestor neprístupný verejnosti - ochrana majetku spoločnosti alebo zdravia osôb nachádzajúcich sa v monitorovaných priestoroch, odhaľovanie kriminality</w:t>
            </w:r>
          </w:p>
        </w:tc>
        <w:tc>
          <w:tcPr>
            <w:tcW w:w="3831" w:type="dxa"/>
            <w:tcBorders>
              <w:top w:val="single" w:sz="4" w:space="0" w:color="auto"/>
              <w:left w:val="single" w:sz="4" w:space="0" w:color="auto"/>
              <w:bottom w:val="single" w:sz="4" w:space="0" w:color="auto"/>
              <w:right w:val="single" w:sz="4" w:space="0" w:color="auto"/>
            </w:tcBorders>
          </w:tcPr>
          <w:p w14:paraId="18467098" w14:textId="77777777" w:rsidR="004032F9" w:rsidRDefault="004032F9" w:rsidP="004032F9">
            <w:pPr>
              <w:rPr>
                <w:rFonts w:ascii="Calibri" w:hAnsi="Calibri" w:cs="Calibri"/>
                <w:color w:val="000000"/>
              </w:rPr>
            </w:pPr>
            <w:r>
              <w:rPr>
                <w:rFonts w:ascii="Calibri" w:hAnsi="Calibri" w:cs="Calibri"/>
                <w:color w:val="000000"/>
              </w:rPr>
              <w:t>čl. 6 ods. 1 písm. f) Nariadenia GDPR (oprávnený záujem)</w:t>
            </w:r>
          </w:p>
          <w:p w14:paraId="0740F56A" w14:textId="4B52C49B" w:rsidR="00E8013F" w:rsidRDefault="00E8013F" w:rsidP="004032F9">
            <w:pPr>
              <w:rPr>
                <w:rFonts w:ascii="Calibri" w:hAnsi="Calibri" w:cs="Calibri"/>
                <w:color w:val="000000"/>
              </w:rPr>
            </w:pPr>
            <w:r w:rsidRPr="00E8013F">
              <w:rPr>
                <w:rFonts w:ascii="Calibri" w:hAnsi="Calibri" w:cs="Calibri"/>
                <w:color w:val="000000"/>
              </w:rPr>
              <w:t>Plnenie zákonných povinností (čl. 6 ods. 1 písm. c) GDPR)</w:t>
            </w:r>
          </w:p>
        </w:tc>
      </w:tr>
      <w:tr w:rsidR="004032F9" w14:paraId="75BFF091" w14:textId="77777777" w:rsidTr="00E34E30">
        <w:tc>
          <w:tcPr>
            <w:tcW w:w="4805" w:type="dxa"/>
            <w:tcBorders>
              <w:top w:val="single" w:sz="4" w:space="0" w:color="auto"/>
              <w:left w:val="single" w:sz="4" w:space="0" w:color="auto"/>
              <w:bottom w:val="single" w:sz="4" w:space="0" w:color="auto"/>
              <w:right w:val="single" w:sz="4" w:space="0" w:color="auto"/>
            </w:tcBorders>
          </w:tcPr>
          <w:p w14:paraId="2593E7B6" w14:textId="2AB79362" w:rsidR="004032F9" w:rsidRDefault="004032F9" w:rsidP="004032F9">
            <w:pPr>
              <w:rPr>
                <w:rFonts w:ascii="Calibri" w:hAnsi="Calibri" w:cs="Calibri"/>
                <w:color w:val="000000"/>
              </w:rPr>
            </w:pPr>
            <w:r>
              <w:rPr>
                <w:rFonts w:ascii="Calibri" w:hAnsi="Calibri" w:cs="Calibri"/>
                <w:color w:val="000000"/>
              </w:rPr>
              <w:t>Kamerový systém – priestor prístupný verejnosti - ochrana majetku spoločnosti alebo zdravia osôb nachádzajúcich sa v monitorovaných priestoroch, odhaľovanie kriminality</w:t>
            </w:r>
          </w:p>
        </w:tc>
        <w:tc>
          <w:tcPr>
            <w:tcW w:w="3831" w:type="dxa"/>
            <w:tcBorders>
              <w:top w:val="single" w:sz="4" w:space="0" w:color="auto"/>
              <w:left w:val="single" w:sz="4" w:space="0" w:color="auto"/>
              <w:bottom w:val="single" w:sz="4" w:space="0" w:color="auto"/>
              <w:right w:val="single" w:sz="4" w:space="0" w:color="auto"/>
            </w:tcBorders>
          </w:tcPr>
          <w:p w14:paraId="4EB5B5E1" w14:textId="77777777" w:rsidR="004032F9" w:rsidRDefault="004032F9" w:rsidP="004032F9">
            <w:pPr>
              <w:rPr>
                <w:rFonts w:ascii="Calibri" w:hAnsi="Calibri" w:cs="Calibri"/>
                <w:color w:val="000000"/>
              </w:rPr>
            </w:pPr>
            <w:r>
              <w:rPr>
                <w:rFonts w:ascii="Calibri" w:hAnsi="Calibri" w:cs="Calibri"/>
                <w:color w:val="000000"/>
              </w:rPr>
              <w:t>čl. 6 ods. 1 písm. f) Nariadenia GDPR (oprávnený záujem)</w:t>
            </w:r>
          </w:p>
          <w:p w14:paraId="362CF501" w14:textId="7E9A7962" w:rsidR="00E8013F" w:rsidRDefault="00E8013F" w:rsidP="004032F9">
            <w:pPr>
              <w:rPr>
                <w:rFonts w:ascii="Calibri" w:hAnsi="Calibri" w:cs="Calibri"/>
                <w:color w:val="000000"/>
              </w:rPr>
            </w:pPr>
            <w:r w:rsidRPr="00E8013F">
              <w:rPr>
                <w:rFonts w:ascii="Calibri" w:hAnsi="Calibri" w:cs="Calibri"/>
                <w:color w:val="000000"/>
              </w:rPr>
              <w:t>Plnenie zákonných povinností (čl. 6 ods. 1 písm. c) GDPR)</w:t>
            </w:r>
          </w:p>
        </w:tc>
      </w:tr>
      <w:tr w:rsidR="004032F9" w14:paraId="358C549A" w14:textId="77777777" w:rsidTr="00E34E30">
        <w:tc>
          <w:tcPr>
            <w:tcW w:w="4805" w:type="dxa"/>
            <w:tcBorders>
              <w:top w:val="single" w:sz="4" w:space="0" w:color="auto"/>
              <w:left w:val="single" w:sz="4" w:space="0" w:color="auto"/>
              <w:bottom w:val="single" w:sz="4" w:space="0" w:color="auto"/>
              <w:right w:val="single" w:sz="4" w:space="0" w:color="auto"/>
            </w:tcBorders>
          </w:tcPr>
          <w:p w14:paraId="5F7CD645" w14:textId="47942271" w:rsidR="004032F9" w:rsidRDefault="004032F9" w:rsidP="004032F9">
            <w:pPr>
              <w:rPr>
                <w:rFonts w:ascii="Calibri" w:hAnsi="Calibri" w:cs="Calibri"/>
                <w:color w:val="000000"/>
              </w:rPr>
            </w:pPr>
            <w:r>
              <w:rPr>
                <w:rFonts w:ascii="Calibri" w:hAnsi="Calibri" w:cs="Calibri"/>
                <w:color w:val="000000"/>
              </w:rPr>
              <w:t>Personalistika a mzdy - sociálna poisťovňa - odvody do sociálnej poisťovne</w:t>
            </w:r>
          </w:p>
        </w:tc>
        <w:tc>
          <w:tcPr>
            <w:tcW w:w="3831" w:type="dxa"/>
            <w:tcBorders>
              <w:top w:val="single" w:sz="4" w:space="0" w:color="auto"/>
              <w:left w:val="single" w:sz="4" w:space="0" w:color="auto"/>
              <w:bottom w:val="single" w:sz="4" w:space="0" w:color="auto"/>
              <w:right w:val="single" w:sz="4" w:space="0" w:color="auto"/>
            </w:tcBorders>
          </w:tcPr>
          <w:p w14:paraId="53350EF9" w14:textId="18FA1794" w:rsidR="004032F9" w:rsidRDefault="004032F9" w:rsidP="004032F9">
            <w:pPr>
              <w:rPr>
                <w:rFonts w:ascii="Calibri" w:hAnsi="Calibri" w:cs="Calibri"/>
                <w:color w:val="000000"/>
              </w:rPr>
            </w:pPr>
            <w:r>
              <w:rPr>
                <w:rFonts w:ascii="Calibri" w:hAnsi="Calibri" w:cs="Calibri"/>
                <w:color w:val="000000"/>
              </w:rPr>
              <w:t>Plnenie zákonných povinností (čl. 6 ods. 1 písm. c) GDPR)</w:t>
            </w:r>
          </w:p>
        </w:tc>
      </w:tr>
      <w:tr w:rsidR="004032F9" w14:paraId="0092C40A" w14:textId="77777777" w:rsidTr="00E34E30">
        <w:tc>
          <w:tcPr>
            <w:tcW w:w="4805" w:type="dxa"/>
            <w:tcBorders>
              <w:top w:val="single" w:sz="4" w:space="0" w:color="auto"/>
              <w:left w:val="single" w:sz="4" w:space="0" w:color="auto"/>
              <w:bottom w:val="single" w:sz="4" w:space="0" w:color="auto"/>
              <w:right w:val="single" w:sz="4" w:space="0" w:color="auto"/>
            </w:tcBorders>
          </w:tcPr>
          <w:p w14:paraId="6396723B" w14:textId="4D674A07" w:rsidR="004032F9" w:rsidRDefault="004032F9" w:rsidP="004032F9">
            <w:pPr>
              <w:rPr>
                <w:rFonts w:ascii="Calibri" w:hAnsi="Calibri" w:cs="Calibri"/>
                <w:color w:val="000000"/>
              </w:rPr>
            </w:pPr>
            <w:r>
              <w:rPr>
                <w:rFonts w:ascii="Calibri" w:hAnsi="Calibri" w:cs="Calibri"/>
                <w:color w:val="000000"/>
              </w:rPr>
              <w:t xml:space="preserve">Personalistika a mzdy - </w:t>
            </w:r>
            <w:proofErr w:type="spellStart"/>
            <w:r>
              <w:rPr>
                <w:rFonts w:ascii="Calibri" w:hAnsi="Calibri" w:cs="Calibri"/>
                <w:color w:val="000000"/>
              </w:rPr>
              <w:t>zdravot.poisť</w:t>
            </w:r>
            <w:proofErr w:type="spellEnd"/>
            <w:r>
              <w:rPr>
                <w:rFonts w:ascii="Calibri" w:hAnsi="Calibri" w:cs="Calibri"/>
                <w:color w:val="000000"/>
              </w:rPr>
              <w:t>. - odvody do zdravotnej poisťovne</w:t>
            </w:r>
          </w:p>
        </w:tc>
        <w:tc>
          <w:tcPr>
            <w:tcW w:w="3831" w:type="dxa"/>
            <w:tcBorders>
              <w:top w:val="single" w:sz="4" w:space="0" w:color="auto"/>
              <w:left w:val="single" w:sz="4" w:space="0" w:color="auto"/>
              <w:bottom w:val="single" w:sz="4" w:space="0" w:color="auto"/>
              <w:right w:val="single" w:sz="4" w:space="0" w:color="auto"/>
            </w:tcBorders>
          </w:tcPr>
          <w:p w14:paraId="1DA93CEB" w14:textId="0E8FD067" w:rsidR="004032F9" w:rsidRDefault="004032F9" w:rsidP="004032F9">
            <w:pPr>
              <w:rPr>
                <w:rFonts w:ascii="Calibri" w:hAnsi="Calibri" w:cs="Calibri"/>
                <w:color w:val="000000"/>
              </w:rPr>
            </w:pPr>
            <w:r>
              <w:rPr>
                <w:rFonts w:ascii="Calibri" w:hAnsi="Calibri" w:cs="Calibri"/>
                <w:color w:val="000000"/>
              </w:rPr>
              <w:t>Plnenie zákonných povinností (čl. 6 ods. 1 písm. c) GDPR)</w:t>
            </w:r>
          </w:p>
        </w:tc>
      </w:tr>
      <w:tr w:rsidR="004032F9" w14:paraId="1D368507" w14:textId="77777777" w:rsidTr="00E34E30">
        <w:tc>
          <w:tcPr>
            <w:tcW w:w="4805" w:type="dxa"/>
            <w:tcBorders>
              <w:top w:val="single" w:sz="4" w:space="0" w:color="auto"/>
              <w:left w:val="single" w:sz="4" w:space="0" w:color="auto"/>
              <w:bottom w:val="single" w:sz="4" w:space="0" w:color="auto"/>
              <w:right w:val="single" w:sz="4" w:space="0" w:color="auto"/>
            </w:tcBorders>
          </w:tcPr>
          <w:p w14:paraId="19775DBF" w14:textId="3E3ABB70" w:rsidR="004032F9" w:rsidRDefault="004032F9" w:rsidP="004032F9">
            <w:pPr>
              <w:rPr>
                <w:rFonts w:ascii="Calibri" w:hAnsi="Calibri" w:cs="Calibri"/>
                <w:color w:val="000000"/>
              </w:rPr>
            </w:pPr>
            <w:r>
              <w:rPr>
                <w:rFonts w:ascii="Calibri" w:hAnsi="Calibri" w:cs="Calibri"/>
                <w:color w:val="000000"/>
              </w:rPr>
              <w:t>Personalistika a mzdy - daň - plnenie povinnosti o dani z príjmov v znení neskorších predpisov</w:t>
            </w:r>
          </w:p>
        </w:tc>
        <w:tc>
          <w:tcPr>
            <w:tcW w:w="3831" w:type="dxa"/>
            <w:tcBorders>
              <w:top w:val="single" w:sz="4" w:space="0" w:color="auto"/>
              <w:left w:val="single" w:sz="4" w:space="0" w:color="auto"/>
              <w:bottom w:val="single" w:sz="4" w:space="0" w:color="auto"/>
              <w:right w:val="single" w:sz="4" w:space="0" w:color="auto"/>
            </w:tcBorders>
          </w:tcPr>
          <w:p w14:paraId="13541F03" w14:textId="6E357E1E" w:rsidR="004032F9" w:rsidRDefault="004032F9" w:rsidP="004032F9">
            <w:pPr>
              <w:rPr>
                <w:rFonts w:ascii="Calibri" w:hAnsi="Calibri" w:cs="Calibri"/>
                <w:color w:val="000000"/>
              </w:rPr>
            </w:pPr>
            <w:r>
              <w:rPr>
                <w:rFonts w:ascii="Calibri" w:hAnsi="Calibri" w:cs="Calibri"/>
                <w:color w:val="000000"/>
              </w:rPr>
              <w:t>Plnenie zákonných povinností (čl. 6 ods. 1 písm. c) GDPR)</w:t>
            </w:r>
          </w:p>
        </w:tc>
      </w:tr>
      <w:tr w:rsidR="004032F9" w14:paraId="31FA65B6" w14:textId="77777777" w:rsidTr="00E34E30">
        <w:tc>
          <w:tcPr>
            <w:tcW w:w="4805" w:type="dxa"/>
            <w:tcBorders>
              <w:top w:val="single" w:sz="4" w:space="0" w:color="auto"/>
              <w:left w:val="single" w:sz="4" w:space="0" w:color="auto"/>
              <w:bottom w:val="single" w:sz="4" w:space="0" w:color="auto"/>
              <w:right w:val="single" w:sz="4" w:space="0" w:color="auto"/>
            </w:tcBorders>
          </w:tcPr>
          <w:p w14:paraId="4F9A31F3" w14:textId="15343B37" w:rsidR="004032F9" w:rsidRDefault="004032F9" w:rsidP="004032F9">
            <w:pPr>
              <w:rPr>
                <w:rFonts w:ascii="Calibri" w:hAnsi="Calibri" w:cs="Calibri"/>
                <w:color w:val="000000"/>
              </w:rPr>
            </w:pPr>
            <w:r>
              <w:rPr>
                <w:rFonts w:ascii="Calibri" w:hAnsi="Calibri" w:cs="Calibri"/>
                <w:color w:val="000000"/>
              </w:rPr>
              <w:t>Personalistika a mzdy - BOZP - evidencia BOZP a PO zamestnancov, evidencia úrazov zamestnancov</w:t>
            </w:r>
          </w:p>
        </w:tc>
        <w:tc>
          <w:tcPr>
            <w:tcW w:w="3831" w:type="dxa"/>
            <w:tcBorders>
              <w:top w:val="single" w:sz="4" w:space="0" w:color="auto"/>
              <w:left w:val="single" w:sz="4" w:space="0" w:color="auto"/>
              <w:bottom w:val="single" w:sz="4" w:space="0" w:color="auto"/>
              <w:right w:val="single" w:sz="4" w:space="0" w:color="auto"/>
            </w:tcBorders>
          </w:tcPr>
          <w:p w14:paraId="697B15A6" w14:textId="0FD05944" w:rsidR="004032F9" w:rsidRDefault="004032F9" w:rsidP="004032F9">
            <w:pPr>
              <w:rPr>
                <w:rFonts w:ascii="Calibri" w:hAnsi="Calibri" w:cs="Calibri"/>
                <w:color w:val="000000"/>
              </w:rPr>
            </w:pPr>
            <w:r>
              <w:rPr>
                <w:rFonts w:ascii="Calibri" w:hAnsi="Calibri" w:cs="Calibri"/>
                <w:color w:val="000000"/>
              </w:rPr>
              <w:t>Plnenie zákonných povinností (čl. 6 ods. 1 písm. c) GDPR)</w:t>
            </w:r>
          </w:p>
        </w:tc>
      </w:tr>
      <w:tr w:rsidR="004032F9" w14:paraId="13CD1811" w14:textId="77777777" w:rsidTr="00E34E30">
        <w:tc>
          <w:tcPr>
            <w:tcW w:w="4805" w:type="dxa"/>
            <w:tcBorders>
              <w:top w:val="single" w:sz="4" w:space="0" w:color="auto"/>
              <w:left w:val="single" w:sz="4" w:space="0" w:color="auto"/>
              <w:bottom w:val="single" w:sz="4" w:space="0" w:color="auto"/>
              <w:right w:val="single" w:sz="4" w:space="0" w:color="auto"/>
            </w:tcBorders>
          </w:tcPr>
          <w:p w14:paraId="6E1CB9E0" w14:textId="46FD4697" w:rsidR="004032F9" w:rsidRDefault="004032F9" w:rsidP="004032F9">
            <w:pPr>
              <w:rPr>
                <w:rFonts w:ascii="Calibri" w:hAnsi="Calibri" w:cs="Calibri"/>
                <w:color w:val="000000"/>
              </w:rPr>
            </w:pPr>
            <w:r>
              <w:rPr>
                <w:rFonts w:ascii="Calibri" w:hAnsi="Calibri" w:cs="Calibri"/>
                <w:color w:val="000000"/>
              </w:rPr>
              <w:t>Personalistika a mzdy - ostatné (firmy) - plnenie povinností zamestnávateľa súvisiacich s pracovným pomerom, obdobným vzťahom (napr. na základe dohôd o prácach vykonávaných mimo pracovného pomeru) vrátane predzmluvných vzťahov</w:t>
            </w:r>
          </w:p>
        </w:tc>
        <w:tc>
          <w:tcPr>
            <w:tcW w:w="3831" w:type="dxa"/>
            <w:tcBorders>
              <w:top w:val="single" w:sz="4" w:space="0" w:color="auto"/>
              <w:left w:val="single" w:sz="4" w:space="0" w:color="auto"/>
              <w:bottom w:val="single" w:sz="4" w:space="0" w:color="auto"/>
              <w:right w:val="single" w:sz="4" w:space="0" w:color="auto"/>
            </w:tcBorders>
          </w:tcPr>
          <w:p w14:paraId="5F13C082" w14:textId="7D89F43B" w:rsidR="004032F9" w:rsidRDefault="004032F9" w:rsidP="004032F9">
            <w:pPr>
              <w:rPr>
                <w:rFonts w:ascii="Calibri" w:hAnsi="Calibri" w:cs="Calibri"/>
                <w:color w:val="000000"/>
              </w:rPr>
            </w:pPr>
            <w:r>
              <w:rPr>
                <w:rFonts w:ascii="Calibri" w:hAnsi="Calibri" w:cs="Calibri"/>
                <w:color w:val="000000"/>
              </w:rPr>
              <w:t>Plnenie zákonných povinností (čl. 6 ods. 1 písm. c) GDPR)</w:t>
            </w:r>
          </w:p>
        </w:tc>
      </w:tr>
      <w:tr w:rsidR="004032F9" w14:paraId="1E93750C" w14:textId="77777777" w:rsidTr="00E34E30">
        <w:tc>
          <w:tcPr>
            <w:tcW w:w="4805" w:type="dxa"/>
            <w:tcBorders>
              <w:top w:val="single" w:sz="4" w:space="0" w:color="auto"/>
              <w:left w:val="single" w:sz="4" w:space="0" w:color="auto"/>
              <w:bottom w:val="single" w:sz="4" w:space="0" w:color="auto"/>
              <w:right w:val="single" w:sz="4" w:space="0" w:color="auto"/>
            </w:tcBorders>
          </w:tcPr>
          <w:p w14:paraId="3E20F9AD" w14:textId="306B726C" w:rsidR="004032F9" w:rsidRDefault="004032F9" w:rsidP="004032F9">
            <w:pPr>
              <w:rPr>
                <w:rFonts w:ascii="Calibri" w:hAnsi="Calibri" w:cs="Calibri"/>
                <w:color w:val="000000"/>
              </w:rPr>
            </w:pPr>
            <w:r>
              <w:rPr>
                <w:rFonts w:ascii="Calibri" w:hAnsi="Calibri" w:cs="Calibri"/>
                <w:color w:val="000000"/>
              </w:rPr>
              <w:t>Účtovníctvo (firmy) - evidencia a spracovanie účtovných dokladov</w:t>
            </w:r>
          </w:p>
        </w:tc>
        <w:tc>
          <w:tcPr>
            <w:tcW w:w="3831" w:type="dxa"/>
            <w:tcBorders>
              <w:top w:val="single" w:sz="4" w:space="0" w:color="auto"/>
              <w:left w:val="single" w:sz="4" w:space="0" w:color="auto"/>
              <w:bottom w:val="single" w:sz="4" w:space="0" w:color="auto"/>
              <w:right w:val="single" w:sz="4" w:space="0" w:color="auto"/>
            </w:tcBorders>
          </w:tcPr>
          <w:p w14:paraId="12172FDA" w14:textId="25115DCC" w:rsidR="004032F9" w:rsidRDefault="004032F9" w:rsidP="004032F9">
            <w:pPr>
              <w:rPr>
                <w:rFonts w:ascii="Calibri" w:hAnsi="Calibri" w:cs="Calibri"/>
                <w:color w:val="000000"/>
              </w:rPr>
            </w:pPr>
            <w:r>
              <w:rPr>
                <w:rFonts w:ascii="Calibri" w:hAnsi="Calibri" w:cs="Calibri"/>
                <w:color w:val="000000"/>
              </w:rPr>
              <w:t>Plnenie zákonných povinností (čl. 6 ods. 1 písm. c) GDPR)</w:t>
            </w:r>
          </w:p>
        </w:tc>
      </w:tr>
      <w:tr w:rsidR="004032F9" w14:paraId="750AED15" w14:textId="77777777" w:rsidTr="00E34E30">
        <w:tc>
          <w:tcPr>
            <w:tcW w:w="4805" w:type="dxa"/>
            <w:tcBorders>
              <w:top w:val="single" w:sz="4" w:space="0" w:color="auto"/>
              <w:left w:val="single" w:sz="4" w:space="0" w:color="auto"/>
              <w:bottom w:val="single" w:sz="4" w:space="0" w:color="auto"/>
              <w:right w:val="single" w:sz="4" w:space="0" w:color="auto"/>
            </w:tcBorders>
          </w:tcPr>
          <w:p w14:paraId="19FDFF57" w14:textId="2648164E" w:rsidR="004032F9" w:rsidRDefault="004032F9" w:rsidP="004032F9">
            <w:pPr>
              <w:rPr>
                <w:rFonts w:ascii="Calibri" w:hAnsi="Calibri" w:cs="Calibri"/>
                <w:color w:val="000000"/>
              </w:rPr>
            </w:pPr>
            <w:r>
              <w:rPr>
                <w:rFonts w:ascii="Calibri" w:hAnsi="Calibri" w:cs="Calibri"/>
                <w:color w:val="000000"/>
              </w:rPr>
              <w:t>Zamestnanci dodávateľov - evidencia o nelegálnej práci a nelegálnom zamestnávaní a o zmene a doplnení niektorých v znení neskorších predpisov</w:t>
            </w:r>
          </w:p>
        </w:tc>
        <w:tc>
          <w:tcPr>
            <w:tcW w:w="3831" w:type="dxa"/>
            <w:tcBorders>
              <w:top w:val="single" w:sz="4" w:space="0" w:color="auto"/>
              <w:left w:val="single" w:sz="4" w:space="0" w:color="auto"/>
              <w:bottom w:val="single" w:sz="4" w:space="0" w:color="auto"/>
              <w:right w:val="single" w:sz="4" w:space="0" w:color="auto"/>
            </w:tcBorders>
          </w:tcPr>
          <w:p w14:paraId="40396600" w14:textId="368C74D8" w:rsidR="004032F9" w:rsidRDefault="004032F9" w:rsidP="004032F9">
            <w:pPr>
              <w:rPr>
                <w:rFonts w:ascii="Calibri" w:hAnsi="Calibri" w:cs="Calibri"/>
                <w:color w:val="000000"/>
              </w:rPr>
            </w:pPr>
            <w:r>
              <w:rPr>
                <w:rFonts w:ascii="Calibri" w:hAnsi="Calibri" w:cs="Calibri"/>
                <w:color w:val="000000"/>
              </w:rPr>
              <w:t>Plnenie zákonných povinností (čl. 6 ods. 1 písm. c) GDPR)</w:t>
            </w:r>
          </w:p>
        </w:tc>
      </w:tr>
      <w:tr w:rsidR="004032F9" w14:paraId="3596A8FE" w14:textId="77777777" w:rsidTr="00E34E30">
        <w:tc>
          <w:tcPr>
            <w:tcW w:w="4805" w:type="dxa"/>
            <w:tcBorders>
              <w:top w:val="single" w:sz="4" w:space="0" w:color="auto"/>
              <w:left w:val="single" w:sz="4" w:space="0" w:color="auto"/>
              <w:bottom w:val="single" w:sz="4" w:space="0" w:color="auto"/>
              <w:right w:val="single" w:sz="4" w:space="0" w:color="auto"/>
            </w:tcBorders>
          </w:tcPr>
          <w:p w14:paraId="3F362BBA" w14:textId="456B5963" w:rsidR="004032F9" w:rsidRDefault="004032F9" w:rsidP="004032F9">
            <w:pPr>
              <w:rPr>
                <w:rFonts w:ascii="Calibri" w:hAnsi="Calibri" w:cs="Calibri"/>
                <w:color w:val="000000"/>
              </w:rPr>
            </w:pPr>
            <w:r>
              <w:rPr>
                <w:rFonts w:ascii="Calibri" w:hAnsi="Calibri" w:cs="Calibri"/>
                <w:color w:val="000000"/>
              </w:rPr>
              <w:t>Ochrana osobných údajov - vybavovanie práv/podnetov dotknutých osôb, kontrolné zistenia, ďalšie v zmysle zákona o ochrane osobných údajov</w:t>
            </w:r>
          </w:p>
        </w:tc>
        <w:tc>
          <w:tcPr>
            <w:tcW w:w="3831" w:type="dxa"/>
            <w:tcBorders>
              <w:top w:val="single" w:sz="4" w:space="0" w:color="auto"/>
              <w:left w:val="single" w:sz="4" w:space="0" w:color="auto"/>
              <w:bottom w:val="single" w:sz="4" w:space="0" w:color="auto"/>
              <w:right w:val="single" w:sz="4" w:space="0" w:color="auto"/>
            </w:tcBorders>
          </w:tcPr>
          <w:p w14:paraId="1C384408" w14:textId="4250F96A" w:rsidR="004032F9" w:rsidRDefault="004032F9" w:rsidP="004032F9">
            <w:pPr>
              <w:rPr>
                <w:rFonts w:ascii="Calibri" w:hAnsi="Calibri" w:cs="Calibri"/>
                <w:color w:val="000000"/>
              </w:rPr>
            </w:pPr>
            <w:r>
              <w:rPr>
                <w:rFonts w:ascii="Calibri" w:hAnsi="Calibri" w:cs="Calibri"/>
                <w:color w:val="000000"/>
              </w:rPr>
              <w:t>Plnenie zákonných povinností (čl. 6 ods. 1 písm. c) GDPR)</w:t>
            </w:r>
          </w:p>
        </w:tc>
      </w:tr>
      <w:tr w:rsidR="004032F9" w14:paraId="64A1E70D" w14:textId="77777777" w:rsidTr="00E34E30">
        <w:tc>
          <w:tcPr>
            <w:tcW w:w="4805" w:type="dxa"/>
            <w:tcBorders>
              <w:top w:val="single" w:sz="4" w:space="0" w:color="auto"/>
              <w:left w:val="single" w:sz="4" w:space="0" w:color="auto"/>
              <w:bottom w:val="single" w:sz="4" w:space="0" w:color="auto"/>
              <w:right w:val="single" w:sz="4" w:space="0" w:color="auto"/>
            </w:tcBorders>
          </w:tcPr>
          <w:p w14:paraId="6FDDFA0D" w14:textId="377D382B" w:rsidR="004032F9" w:rsidRDefault="004032F9" w:rsidP="004032F9">
            <w:pPr>
              <w:rPr>
                <w:rFonts w:ascii="Calibri" w:hAnsi="Calibri" w:cs="Calibri"/>
                <w:color w:val="000000"/>
              </w:rPr>
            </w:pPr>
            <w:r>
              <w:rPr>
                <w:rFonts w:ascii="Calibri" w:hAnsi="Calibri" w:cs="Calibri"/>
                <w:color w:val="000000"/>
              </w:rPr>
              <w:t>Výberové konanie - evidencia slúžiaca pre potreby výkonu výberového konanie na obsadenie pracovnej pozície</w:t>
            </w:r>
          </w:p>
        </w:tc>
        <w:tc>
          <w:tcPr>
            <w:tcW w:w="3831" w:type="dxa"/>
            <w:tcBorders>
              <w:top w:val="single" w:sz="4" w:space="0" w:color="auto"/>
              <w:left w:val="single" w:sz="4" w:space="0" w:color="auto"/>
              <w:bottom w:val="single" w:sz="4" w:space="0" w:color="auto"/>
              <w:right w:val="single" w:sz="4" w:space="0" w:color="auto"/>
            </w:tcBorders>
          </w:tcPr>
          <w:p w14:paraId="31CEC680" w14:textId="59E0893C" w:rsidR="004032F9" w:rsidRDefault="004032F9" w:rsidP="004032F9">
            <w:pPr>
              <w:rPr>
                <w:rFonts w:ascii="Calibri" w:hAnsi="Calibri" w:cs="Calibri"/>
                <w:color w:val="000000"/>
              </w:rPr>
            </w:pPr>
            <w:r>
              <w:rPr>
                <w:rFonts w:ascii="Calibri" w:hAnsi="Calibri" w:cs="Calibri"/>
                <w:color w:val="000000"/>
              </w:rPr>
              <w:t xml:space="preserve">1. čl. 6 ods. 1 písm. b) Nariadenia GDPR </w:t>
            </w:r>
          </w:p>
        </w:tc>
      </w:tr>
      <w:tr w:rsidR="004032F9" w14:paraId="52B019EF" w14:textId="77777777" w:rsidTr="00E34E30">
        <w:tc>
          <w:tcPr>
            <w:tcW w:w="4805" w:type="dxa"/>
            <w:tcBorders>
              <w:top w:val="single" w:sz="4" w:space="0" w:color="auto"/>
              <w:left w:val="single" w:sz="4" w:space="0" w:color="auto"/>
              <w:bottom w:val="single" w:sz="4" w:space="0" w:color="auto"/>
              <w:right w:val="single" w:sz="4" w:space="0" w:color="auto"/>
            </w:tcBorders>
          </w:tcPr>
          <w:p w14:paraId="3229D3A9" w14:textId="15FDA4CE" w:rsidR="004032F9" w:rsidRDefault="004032F9" w:rsidP="004032F9">
            <w:pPr>
              <w:rPr>
                <w:rFonts w:ascii="Calibri" w:hAnsi="Calibri" w:cs="Calibri"/>
                <w:color w:val="000000"/>
              </w:rPr>
            </w:pPr>
            <w:r>
              <w:rPr>
                <w:rFonts w:ascii="Calibri" w:hAnsi="Calibri" w:cs="Calibri"/>
                <w:color w:val="000000"/>
              </w:rPr>
              <w:t xml:space="preserve">Agenda </w:t>
            </w:r>
            <w:proofErr w:type="spellStart"/>
            <w:r>
              <w:rPr>
                <w:rFonts w:ascii="Calibri" w:hAnsi="Calibri" w:cs="Calibri"/>
                <w:color w:val="000000"/>
              </w:rPr>
              <w:t>zásielkovne</w:t>
            </w:r>
            <w:proofErr w:type="spellEnd"/>
            <w:r>
              <w:rPr>
                <w:rFonts w:ascii="Calibri" w:hAnsi="Calibri" w:cs="Calibri"/>
                <w:color w:val="000000"/>
              </w:rPr>
              <w:t xml:space="preserve"> - evidencia služieb </w:t>
            </w:r>
            <w:proofErr w:type="spellStart"/>
            <w:r>
              <w:rPr>
                <w:rFonts w:ascii="Calibri" w:hAnsi="Calibri" w:cs="Calibri"/>
                <w:color w:val="000000"/>
              </w:rPr>
              <w:t>zásielkovne</w:t>
            </w:r>
            <w:proofErr w:type="spellEnd"/>
          </w:p>
        </w:tc>
        <w:tc>
          <w:tcPr>
            <w:tcW w:w="3831" w:type="dxa"/>
            <w:tcBorders>
              <w:top w:val="single" w:sz="4" w:space="0" w:color="auto"/>
              <w:left w:val="single" w:sz="4" w:space="0" w:color="auto"/>
              <w:bottom w:val="single" w:sz="4" w:space="0" w:color="auto"/>
              <w:right w:val="single" w:sz="4" w:space="0" w:color="auto"/>
            </w:tcBorders>
          </w:tcPr>
          <w:p w14:paraId="09A9D07E" w14:textId="3EA83CCA" w:rsidR="004032F9" w:rsidRDefault="004032F9" w:rsidP="004032F9">
            <w:pPr>
              <w:rPr>
                <w:rFonts w:ascii="Calibri" w:hAnsi="Calibri" w:cs="Calibri"/>
                <w:color w:val="000000"/>
              </w:rPr>
            </w:pPr>
            <w:r>
              <w:rPr>
                <w:rFonts w:ascii="Calibri" w:hAnsi="Calibri" w:cs="Calibri"/>
                <w:color w:val="000000"/>
              </w:rPr>
              <w:t>čl. 6 ods. 1 písm. f) Nariadenia GDPR (oprávnený záujem)</w:t>
            </w:r>
          </w:p>
        </w:tc>
      </w:tr>
      <w:tr w:rsidR="004032F9" w14:paraId="5274A73B" w14:textId="77777777" w:rsidTr="004032F9">
        <w:trPr>
          <w:trHeight w:val="662"/>
        </w:trPr>
        <w:tc>
          <w:tcPr>
            <w:tcW w:w="4805" w:type="dxa"/>
            <w:tcBorders>
              <w:top w:val="single" w:sz="4" w:space="0" w:color="auto"/>
              <w:left w:val="single" w:sz="4" w:space="0" w:color="auto"/>
              <w:bottom w:val="single" w:sz="4" w:space="0" w:color="auto"/>
              <w:right w:val="single" w:sz="4" w:space="0" w:color="auto"/>
            </w:tcBorders>
          </w:tcPr>
          <w:p w14:paraId="48DFCD73" w14:textId="6211F185" w:rsidR="004032F9" w:rsidRDefault="004032F9" w:rsidP="004032F9">
            <w:pPr>
              <w:rPr>
                <w:rFonts w:ascii="Calibri" w:hAnsi="Calibri" w:cs="Calibri"/>
                <w:color w:val="000000"/>
              </w:rPr>
            </w:pPr>
            <w:r>
              <w:rPr>
                <w:rFonts w:ascii="Calibri" w:hAnsi="Calibri" w:cs="Calibri"/>
                <w:color w:val="000000"/>
              </w:rPr>
              <w:t>Agenda nájomn</w:t>
            </w:r>
            <w:r w:rsidR="00FC0A7E">
              <w:rPr>
                <w:rFonts w:ascii="Calibri" w:hAnsi="Calibri" w:cs="Calibri"/>
                <w:color w:val="000000"/>
              </w:rPr>
              <w:t>í</w:t>
            </w:r>
            <w:r>
              <w:rPr>
                <w:rFonts w:ascii="Calibri" w:hAnsi="Calibri" w:cs="Calibri"/>
                <w:color w:val="000000"/>
              </w:rPr>
              <w:t>kov - evidencia  nájomníkov nebytových priestorov</w:t>
            </w:r>
          </w:p>
        </w:tc>
        <w:tc>
          <w:tcPr>
            <w:tcW w:w="3831" w:type="dxa"/>
            <w:tcBorders>
              <w:top w:val="single" w:sz="4" w:space="0" w:color="auto"/>
              <w:left w:val="single" w:sz="4" w:space="0" w:color="auto"/>
              <w:bottom w:val="single" w:sz="4" w:space="0" w:color="auto"/>
              <w:right w:val="single" w:sz="4" w:space="0" w:color="auto"/>
            </w:tcBorders>
          </w:tcPr>
          <w:p w14:paraId="4CD996A2" w14:textId="0C57C8E4" w:rsidR="004032F9" w:rsidRDefault="004032F9" w:rsidP="004032F9">
            <w:pPr>
              <w:rPr>
                <w:rFonts w:ascii="Calibri" w:hAnsi="Calibri" w:cs="Calibri"/>
                <w:color w:val="000000"/>
              </w:rPr>
            </w:pPr>
            <w:r>
              <w:rPr>
                <w:rFonts w:ascii="Calibri" w:hAnsi="Calibri" w:cs="Calibri"/>
                <w:color w:val="000000"/>
              </w:rPr>
              <w:t>čl. 6 ods. 1 písm. f) Nariadenia GDPR (oprávnený záujem)</w:t>
            </w:r>
          </w:p>
        </w:tc>
      </w:tr>
      <w:tr w:rsidR="00E8013F" w14:paraId="093670EF" w14:textId="77777777" w:rsidTr="004032F9">
        <w:trPr>
          <w:trHeight w:val="662"/>
        </w:trPr>
        <w:tc>
          <w:tcPr>
            <w:tcW w:w="4805" w:type="dxa"/>
            <w:tcBorders>
              <w:top w:val="single" w:sz="4" w:space="0" w:color="auto"/>
              <w:left w:val="single" w:sz="4" w:space="0" w:color="auto"/>
              <w:bottom w:val="single" w:sz="4" w:space="0" w:color="auto"/>
              <w:right w:val="single" w:sz="4" w:space="0" w:color="auto"/>
            </w:tcBorders>
          </w:tcPr>
          <w:p w14:paraId="3F509BD7" w14:textId="3B59AAB5" w:rsidR="00E8013F" w:rsidRDefault="00E8013F" w:rsidP="004032F9">
            <w:pPr>
              <w:rPr>
                <w:rFonts w:ascii="Calibri" w:hAnsi="Calibri" w:cs="Calibri"/>
                <w:color w:val="000000"/>
              </w:rPr>
            </w:pPr>
            <w:r w:rsidRPr="00E8013F">
              <w:rPr>
                <w:rFonts w:ascii="Calibri" w:hAnsi="Calibri" w:cs="Calibri"/>
                <w:color w:val="000000"/>
              </w:rPr>
              <w:t>E-</w:t>
            </w:r>
            <w:proofErr w:type="spellStart"/>
            <w:r w:rsidRPr="00E8013F">
              <w:rPr>
                <w:rFonts w:ascii="Calibri" w:hAnsi="Calibri" w:cs="Calibri"/>
                <w:color w:val="000000"/>
              </w:rPr>
              <w:t>shop</w:t>
            </w:r>
            <w:proofErr w:type="spellEnd"/>
            <w:r w:rsidRPr="00E8013F">
              <w:rPr>
                <w:rFonts w:ascii="Calibri" w:hAnsi="Calibri" w:cs="Calibri"/>
                <w:color w:val="000000"/>
              </w:rPr>
              <w:t xml:space="preserve"> - obchodný účel</w:t>
            </w:r>
            <w:r>
              <w:rPr>
                <w:rFonts w:ascii="Calibri" w:hAnsi="Calibri" w:cs="Calibri"/>
                <w:color w:val="000000"/>
              </w:rPr>
              <w:t xml:space="preserve"> - </w:t>
            </w:r>
            <w:r w:rsidRPr="00E8013F">
              <w:rPr>
                <w:rFonts w:ascii="Calibri" w:hAnsi="Calibri" w:cs="Calibri"/>
                <w:color w:val="000000"/>
              </w:rPr>
              <w:t>uzatvorenie kúpnej zmluvy a poskytnutie produktu dotknutej osobe s využitím elektronického obchodu</w:t>
            </w:r>
          </w:p>
        </w:tc>
        <w:tc>
          <w:tcPr>
            <w:tcW w:w="3831" w:type="dxa"/>
            <w:tcBorders>
              <w:top w:val="single" w:sz="4" w:space="0" w:color="auto"/>
              <w:left w:val="single" w:sz="4" w:space="0" w:color="auto"/>
              <w:bottom w:val="single" w:sz="4" w:space="0" w:color="auto"/>
              <w:right w:val="single" w:sz="4" w:space="0" w:color="auto"/>
            </w:tcBorders>
          </w:tcPr>
          <w:p w14:paraId="64A2AF30" w14:textId="77777777" w:rsidR="00E8013F" w:rsidRDefault="00E8013F" w:rsidP="004032F9">
            <w:pPr>
              <w:rPr>
                <w:rFonts w:ascii="Calibri" w:hAnsi="Calibri" w:cs="Calibri"/>
                <w:color w:val="000000"/>
              </w:rPr>
            </w:pPr>
            <w:r w:rsidRPr="00E8013F">
              <w:rPr>
                <w:rFonts w:ascii="Calibri" w:hAnsi="Calibri" w:cs="Calibri"/>
                <w:color w:val="000000"/>
              </w:rPr>
              <w:t>čl. 6 ods. 1 písm. b) Nariadenia GDPR (zmluva)</w:t>
            </w:r>
          </w:p>
          <w:p w14:paraId="127763A5" w14:textId="1F2B8AB6" w:rsidR="00FC0A7E" w:rsidRDefault="00FC0A7E" w:rsidP="004032F9">
            <w:pPr>
              <w:rPr>
                <w:rFonts w:ascii="Calibri" w:hAnsi="Calibri" w:cs="Calibri"/>
                <w:color w:val="000000"/>
              </w:rPr>
            </w:pPr>
            <w:r w:rsidRPr="00FC0A7E">
              <w:rPr>
                <w:rFonts w:ascii="Calibri" w:hAnsi="Calibri" w:cs="Calibri"/>
                <w:color w:val="000000"/>
              </w:rPr>
              <w:t>čl. 6 ods. 1 písm. f) Nariadenia GDPR (oprávnený záujem)</w:t>
            </w:r>
          </w:p>
        </w:tc>
      </w:tr>
      <w:tr w:rsidR="00E8013F" w14:paraId="54EE6A10" w14:textId="77777777" w:rsidTr="004032F9">
        <w:trPr>
          <w:trHeight w:val="662"/>
        </w:trPr>
        <w:tc>
          <w:tcPr>
            <w:tcW w:w="4805" w:type="dxa"/>
            <w:tcBorders>
              <w:top w:val="single" w:sz="4" w:space="0" w:color="auto"/>
              <w:left w:val="single" w:sz="4" w:space="0" w:color="auto"/>
              <w:bottom w:val="single" w:sz="4" w:space="0" w:color="auto"/>
              <w:right w:val="single" w:sz="4" w:space="0" w:color="auto"/>
            </w:tcBorders>
          </w:tcPr>
          <w:p w14:paraId="150F71D4" w14:textId="1E63554D" w:rsidR="00E8013F" w:rsidRDefault="00E8013F" w:rsidP="004032F9">
            <w:pPr>
              <w:rPr>
                <w:rFonts w:ascii="Calibri" w:hAnsi="Calibri" w:cs="Calibri"/>
                <w:color w:val="000000"/>
              </w:rPr>
            </w:pPr>
            <w:r w:rsidRPr="00E8013F">
              <w:rPr>
                <w:rFonts w:ascii="Calibri" w:hAnsi="Calibri" w:cs="Calibri"/>
                <w:color w:val="000000"/>
              </w:rPr>
              <w:t>E-</w:t>
            </w:r>
            <w:proofErr w:type="spellStart"/>
            <w:r w:rsidRPr="00E8013F">
              <w:rPr>
                <w:rFonts w:ascii="Calibri" w:hAnsi="Calibri" w:cs="Calibri"/>
                <w:color w:val="000000"/>
              </w:rPr>
              <w:t>shop</w:t>
            </w:r>
            <w:proofErr w:type="spellEnd"/>
            <w:r w:rsidRPr="00E8013F">
              <w:rPr>
                <w:rFonts w:ascii="Calibri" w:hAnsi="Calibri" w:cs="Calibri"/>
                <w:color w:val="000000"/>
              </w:rPr>
              <w:t xml:space="preserve"> - obchodný účel (registrácia klienta)</w:t>
            </w:r>
            <w:r>
              <w:rPr>
                <w:rFonts w:ascii="Calibri" w:hAnsi="Calibri" w:cs="Calibri"/>
                <w:color w:val="000000"/>
              </w:rPr>
              <w:t xml:space="preserve"> - </w:t>
            </w:r>
            <w:r w:rsidRPr="00E8013F">
              <w:rPr>
                <w:rFonts w:ascii="Calibri" w:hAnsi="Calibri" w:cs="Calibri"/>
                <w:color w:val="000000"/>
              </w:rPr>
              <w:t>uzatvorenie kúpnej zmluvy a poskytnutie produktu dotknutej osobe s využitím elektronického obchodu s podmienkou registrácie</w:t>
            </w:r>
          </w:p>
        </w:tc>
        <w:tc>
          <w:tcPr>
            <w:tcW w:w="3831" w:type="dxa"/>
            <w:tcBorders>
              <w:top w:val="single" w:sz="4" w:space="0" w:color="auto"/>
              <w:left w:val="single" w:sz="4" w:space="0" w:color="auto"/>
              <w:bottom w:val="single" w:sz="4" w:space="0" w:color="auto"/>
              <w:right w:val="single" w:sz="4" w:space="0" w:color="auto"/>
            </w:tcBorders>
          </w:tcPr>
          <w:p w14:paraId="7E81E76D" w14:textId="77777777" w:rsidR="00E8013F" w:rsidRDefault="00E8013F" w:rsidP="004032F9">
            <w:pPr>
              <w:rPr>
                <w:rFonts w:ascii="Calibri" w:hAnsi="Calibri" w:cs="Calibri"/>
                <w:color w:val="000000"/>
              </w:rPr>
            </w:pPr>
            <w:r w:rsidRPr="00E8013F">
              <w:rPr>
                <w:rFonts w:ascii="Calibri" w:hAnsi="Calibri" w:cs="Calibri"/>
                <w:color w:val="000000"/>
              </w:rPr>
              <w:t>čl. 6 ods. 1 písm. b) Nariadenia GDPR (zmluva)</w:t>
            </w:r>
          </w:p>
          <w:p w14:paraId="0C8E94C8" w14:textId="40BD2769" w:rsidR="00FC0A7E" w:rsidRDefault="00FC0A7E" w:rsidP="004032F9">
            <w:pPr>
              <w:rPr>
                <w:rFonts w:ascii="Calibri" w:hAnsi="Calibri" w:cs="Calibri"/>
                <w:color w:val="000000"/>
              </w:rPr>
            </w:pPr>
            <w:r w:rsidRPr="00FC0A7E">
              <w:rPr>
                <w:rFonts w:ascii="Calibri" w:hAnsi="Calibri" w:cs="Calibri"/>
                <w:color w:val="000000"/>
              </w:rPr>
              <w:t>čl. 6 ods. 1 písm. f) Nariadenia GDPR (oprávnený záujem)</w:t>
            </w:r>
          </w:p>
        </w:tc>
      </w:tr>
      <w:tr w:rsidR="00E8013F" w14:paraId="08B919D9" w14:textId="77777777" w:rsidTr="004032F9">
        <w:trPr>
          <w:trHeight w:val="662"/>
        </w:trPr>
        <w:tc>
          <w:tcPr>
            <w:tcW w:w="4805" w:type="dxa"/>
            <w:tcBorders>
              <w:top w:val="single" w:sz="4" w:space="0" w:color="auto"/>
              <w:left w:val="single" w:sz="4" w:space="0" w:color="auto"/>
              <w:bottom w:val="single" w:sz="4" w:space="0" w:color="auto"/>
              <w:right w:val="single" w:sz="4" w:space="0" w:color="auto"/>
            </w:tcBorders>
          </w:tcPr>
          <w:p w14:paraId="058E2A72" w14:textId="342DB2B9" w:rsidR="00E8013F" w:rsidRPr="00E8013F" w:rsidRDefault="00E8013F" w:rsidP="004032F9">
            <w:pPr>
              <w:rPr>
                <w:rFonts w:ascii="Calibri" w:hAnsi="Calibri" w:cs="Calibri"/>
                <w:color w:val="000000"/>
              </w:rPr>
            </w:pPr>
            <w:r w:rsidRPr="00E8013F">
              <w:rPr>
                <w:rFonts w:ascii="Calibri" w:hAnsi="Calibri" w:cs="Calibri"/>
                <w:color w:val="000000"/>
              </w:rPr>
              <w:lastRenderedPageBreak/>
              <w:t>E-</w:t>
            </w:r>
            <w:proofErr w:type="spellStart"/>
            <w:r w:rsidRPr="00E8013F">
              <w:rPr>
                <w:rFonts w:ascii="Calibri" w:hAnsi="Calibri" w:cs="Calibri"/>
                <w:color w:val="000000"/>
              </w:rPr>
              <w:t>shop</w:t>
            </w:r>
            <w:proofErr w:type="spellEnd"/>
            <w:r w:rsidRPr="00E8013F">
              <w:rPr>
                <w:rFonts w:ascii="Calibri" w:hAnsi="Calibri" w:cs="Calibri"/>
                <w:color w:val="000000"/>
              </w:rPr>
              <w:t xml:space="preserve"> - marketing </w:t>
            </w:r>
            <w:proofErr w:type="spellStart"/>
            <w:r w:rsidRPr="00E8013F">
              <w:rPr>
                <w:rFonts w:ascii="Calibri" w:hAnsi="Calibri" w:cs="Calibri"/>
                <w:color w:val="000000"/>
              </w:rPr>
              <w:t>newsletter</w:t>
            </w:r>
            <w:proofErr w:type="spellEnd"/>
            <w:r>
              <w:rPr>
                <w:rFonts w:ascii="Calibri" w:hAnsi="Calibri" w:cs="Calibri"/>
                <w:color w:val="000000"/>
              </w:rPr>
              <w:t xml:space="preserve"> - </w:t>
            </w:r>
            <w:r w:rsidRPr="00E8013F">
              <w:rPr>
                <w:rFonts w:ascii="Calibri" w:hAnsi="Calibri" w:cs="Calibri"/>
                <w:color w:val="000000"/>
              </w:rPr>
              <w:t>zasielanie marketingových materiálov fyzickým osobám</w:t>
            </w:r>
          </w:p>
        </w:tc>
        <w:tc>
          <w:tcPr>
            <w:tcW w:w="3831" w:type="dxa"/>
            <w:tcBorders>
              <w:top w:val="single" w:sz="4" w:space="0" w:color="auto"/>
              <w:left w:val="single" w:sz="4" w:space="0" w:color="auto"/>
              <w:bottom w:val="single" w:sz="4" w:space="0" w:color="auto"/>
              <w:right w:val="single" w:sz="4" w:space="0" w:color="auto"/>
            </w:tcBorders>
          </w:tcPr>
          <w:p w14:paraId="39FF0D97" w14:textId="6762BED8" w:rsidR="00E8013F" w:rsidRPr="00E8013F" w:rsidRDefault="00E8013F" w:rsidP="004032F9">
            <w:pPr>
              <w:rPr>
                <w:rFonts w:ascii="Calibri" w:hAnsi="Calibri" w:cs="Calibri"/>
                <w:color w:val="000000"/>
              </w:rPr>
            </w:pPr>
            <w:r w:rsidRPr="00E8013F">
              <w:rPr>
                <w:rFonts w:ascii="Calibri" w:hAnsi="Calibri" w:cs="Calibri"/>
                <w:color w:val="000000"/>
              </w:rPr>
              <w:t>čl. 6 ods. 1 písm. a) Nariadenia GDPR (súhlas dotknutej osoby)</w:t>
            </w:r>
          </w:p>
        </w:tc>
      </w:tr>
      <w:tr w:rsidR="00E8013F" w14:paraId="11CAACE1" w14:textId="77777777" w:rsidTr="004032F9">
        <w:trPr>
          <w:trHeight w:val="662"/>
        </w:trPr>
        <w:tc>
          <w:tcPr>
            <w:tcW w:w="4805" w:type="dxa"/>
            <w:tcBorders>
              <w:top w:val="single" w:sz="4" w:space="0" w:color="auto"/>
              <w:left w:val="single" w:sz="4" w:space="0" w:color="auto"/>
              <w:bottom w:val="single" w:sz="4" w:space="0" w:color="auto"/>
              <w:right w:val="single" w:sz="4" w:space="0" w:color="auto"/>
            </w:tcBorders>
          </w:tcPr>
          <w:p w14:paraId="307080CF" w14:textId="73EEB4C5" w:rsidR="00E8013F" w:rsidRPr="00E8013F" w:rsidRDefault="00E8013F" w:rsidP="004032F9">
            <w:pPr>
              <w:rPr>
                <w:rFonts w:ascii="Calibri" w:hAnsi="Calibri" w:cs="Calibri"/>
                <w:color w:val="000000"/>
              </w:rPr>
            </w:pPr>
            <w:r w:rsidRPr="00E8013F">
              <w:rPr>
                <w:rFonts w:ascii="Calibri" w:hAnsi="Calibri" w:cs="Calibri"/>
                <w:color w:val="000000"/>
              </w:rPr>
              <w:t>Právna agenda</w:t>
            </w:r>
            <w:r>
              <w:rPr>
                <w:rFonts w:ascii="Calibri" w:hAnsi="Calibri" w:cs="Calibri"/>
                <w:color w:val="000000"/>
              </w:rPr>
              <w:t xml:space="preserve"> - </w:t>
            </w:r>
            <w:r w:rsidRPr="00E8013F">
              <w:rPr>
                <w:rFonts w:ascii="Calibri" w:hAnsi="Calibri" w:cs="Calibri"/>
                <w:color w:val="000000"/>
              </w:rPr>
              <w:t>evidencia a zabezpečenie právnej agendy, riešenie občianskoprávnych, obchodnoprávnych, pracovnoprávnych záležitostí,  zastupovanie v právnych  sporoch pred súdmi, príprava podkladov ku konaniam, príprava a posudzovanie zmlúv, podávanie právnych stanovísk</w:t>
            </w:r>
          </w:p>
        </w:tc>
        <w:tc>
          <w:tcPr>
            <w:tcW w:w="3831" w:type="dxa"/>
            <w:tcBorders>
              <w:top w:val="single" w:sz="4" w:space="0" w:color="auto"/>
              <w:left w:val="single" w:sz="4" w:space="0" w:color="auto"/>
              <w:bottom w:val="single" w:sz="4" w:space="0" w:color="auto"/>
              <w:right w:val="single" w:sz="4" w:space="0" w:color="auto"/>
            </w:tcBorders>
          </w:tcPr>
          <w:p w14:paraId="670A50CD" w14:textId="62936FC3" w:rsidR="00E8013F" w:rsidRPr="00E8013F" w:rsidRDefault="00E8013F" w:rsidP="004032F9">
            <w:pPr>
              <w:rPr>
                <w:rFonts w:ascii="Calibri" w:hAnsi="Calibri" w:cs="Calibri"/>
                <w:color w:val="000000"/>
              </w:rPr>
            </w:pPr>
            <w:r>
              <w:rPr>
                <w:rFonts w:ascii="Calibri" w:hAnsi="Calibri" w:cs="Calibri"/>
                <w:color w:val="000000"/>
              </w:rPr>
              <w:t>Plnenie zákonných povinností (čl. 6 ods. 1 písm. c) GDPR)</w:t>
            </w:r>
          </w:p>
        </w:tc>
      </w:tr>
    </w:tbl>
    <w:p w14:paraId="1F28D2B7" w14:textId="77777777" w:rsidR="00991D7E" w:rsidRDefault="00991D7E" w:rsidP="00991D7E">
      <w:pPr>
        <w:pStyle w:val="Odsekzoznamu"/>
        <w:numPr>
          <w:ilvl w:val="0"/>
          <w:numId w:val="5"/>
        </w:numPr>
        <w:spacing w:before="100" w:beforeAutospacing="1" w:after="100" w:afterAutospacing="1"/>
        <w:ind w:left="426" w:right="-567" w:hanging="426"/>
        <w:jc w:val="both"/>
        <w:rPr>
          <w:rFonts w:asciiTheme="minorHAnsi" w:hAnsiTheme="minorHAnsi"/>
          <w:sz w:val="22"/>
          <w:szCs w:val="22"/>
        </w:rPr>
      </w:pPr>
      <w:r>
        <w:rPr>
          <w:rFonts w:asciiTheme="minorHAnsi" w:hAnsiTheme="minorHAnsi"/>
          <w:b/>
          <w:i/>
          <w:sz w:val="22"/>
          <w:szCs w:val="22"/>
        </w:rPr>
        <w:t>Doba uchovávania osobných údajov</w:t>
      </w:r>
      <w:r>
        <w:rPr>
          <w:rFonts w:asciiTheme="minorHAnsi" w:hAnsiTheme="minorHAnsi"/>
          <w:sz w:val="22"/>
          <w:szCs w:val="22"/>
        </w:rPr>
        <w:t xml:space="preserve"> – Vaše osobné údaje sú spracúvané najviac dovtedy, kým je to potrebné na účely, na ktoré sa osobné údaje spracúvajú. Vaše </w:t>
      </w:r>
      <w:r>
        <w:rPr>
          <w:rFonts w:asciiTheme="minorHAnsi" w:hAnsiTheme="minorHAnsi"/>
          <w:spacing w:val="1"/>
          <w:sz w:val="22"/>
          <w:szCs w:val="22"/>
        </w:rPr>
        <w:t xml:space="preserve">osobné </w:t>
      </w:r>
      <w:r>
        <w:rPr>
          <w:rFonts w:asciiTheme="minorHAnsi" w:hAnsiTheme="minorHAnsi"/>
          <w:sz w:val="22"/>
          <w:szCs w:val="22"/>
        </w:rPr>
        <w:t>údaje najčastejšie prestávame spracúvať</w:t>
      </w:r>
      <w:r>
        <w:rPr>
          <w:rFonts w:asciiTheme="minorHAnsi" w:hAnsiTheme="minorHAnsi"/>
          <w:spacing w:val="-3"/>
          <w:sz w:val="22"/>
          <w:szCs w:val="22"/>
        </w:rPr>
        <w:t xml:space="preserve"> </w:t>
      </w:r>
      <w:r>
        <w:rPr>
          <w:rFonts w:asciiTheme="minorHAnsi" w:hAnsiTheme="minorHAnsi"/>
          <w:sz w:val="22"/>
          <w:szCs w:val="22"/>
        </w:rPr>
        <w:t>po:</w:t>
      </w:r>
    </w:p>
    <w:p w14:paraId="7C287E69" w14:textId="77777777" w:rsidR="00991D7E" w:rsidRDefault="00991D7E" w:rsidP="00991D7E">
      <w:pPr>
        <w:pStyle w:val="Odsekzoznamu"/>
        <w:numPr>
          <w:ilvl w:val="0"/>
          <w:numId w:val="6"/>
        </w:numPr>
        <w:tabs>
          <w:tab w:val="left" w:pos="822"/>
        </w:tabs>
        <w:autoSpaceDE w:val="0"/>
        <w:autoSpaceDN w:val="0"/>
        <w:spacing w:before="120"/>
        <w:ind w:right="-567" w:hanging="709"/>
        <w:jc w:val="both"/>
        <w:rPr>
          <w:rFonts w:asciiTheme="minorHAnsi" w:hAnsiTheme="minorHAnsi"/>
          <w:sz w:val="22"/>
          <w:szCs w:val="22"/>
        </w:rPr>
      </w:pPr>
      <w:r>
        <w:rPr>
          <w:rFonts w:asciiTheme="minorHAnsi" w:hAnsiTheme="minorHAnsi"/>
          <w:sz w:val="22"/>
          <w:szCs w:val="22"/>
        </w:rPr>
        <w:t>uplynutí úložných lehôt stanovených registratúrnym plánom pre registratúrne záznamy obsahujúce Vaše osobné údaje a po schválení vyraďovacieho</w:t>
      </w:r>
      <w:r>
        <w:rPr>
          <w:rFonts w:asciiTheme="minorHAnsi" w:hAnsiTheme="minorHAnsi"/>
          <w:spacing w:val="-2"/>
          <w:sz w:val="22"/>
          <w:szCs w:val="22"/>
        </w:rPr>
        <w:t xml:space="preserve"> </w:t>
      </w:r>
      <w:r>
        <w:rPr>
          <w:rFonts w:asciiTheme="minorHAnsi" w:hAnsiTheme="minorHAnsi"/>
          <w:sz w:val="22"/>
          <w:szCs w:val="22"/>
        </w:rPr>
        <w:t>konania;</w:t>
      </w:r>
    </w:p>
    <w:p w14:paraId="38866A5F" w14:textId="77777777" w:rsidR="00991D7E" w:rsidRDefault="00991D7E" w:rsidP="00991D7E">
      <w:pPr>
        <w:pStyle w:val="Odsekzoznamu"/>
        <w:numPr>
          <w:ilvl w:val="0"/>
          <w:numId w:val="6"/>
        </w:numPr>
        <w:tabs>
          <w:tab w:val="left" w:pos="822"/>
        </w:tabs>
        <w:autoSpaceDE w:val="0"/>
        <w:autoSpaceDN w:val="0"/>
        <w:spacing w:before="120"/>
        <w:ind w:right="-567" w:hanging="709"/>
        <w:jc w:val="both"/>
        <w:rPr>
          <w:rFonts w:asciiTheme="minorHAnsi" w:hAnsiTheme="minorHAnsi"/>
          <w:sz w:val="22"/>
          <w:szCs w:val="22"/>
        </w:rPr>
      </w:pPr>
      <w:r>
        <w:rPr>
          <w:rFonts w:asciiTheme="minorHAnsi" w:hAnsiTheme="minorHAnsi"/>
          <w:sz w:val="22"/>
          <w:szCs w:val="22"/>
        </w:rPr>
        <w:t>uplynutí</w:t>
      </w:r>
      <w:r>
        <w:rPr>
          <w:rFonts w:asciiTheme="minorHAnsi" w:hAnsiTheme="minorHAnsi"/>
          <w:spacing w:val="-13"/>
          <w:sz w:val="22"/>
          <w:szCs w:val="22"/>
        </w:rPr>
        <w:t xml:space="preserve"> </w:t>
      </w:r>
      <w:r>
        <w:rPr>
          <w:rFonts w:asciiTheme="minorHAnsi" w:hAnsiTheme="minorHAnsi"/>
          <w:sz w:val="22"/>
          <w:szCs w:val="22"/>
        </w:rPr>
        <w:t>maximálnej</w:t>
      </w:r>
      <w:r>
        <w:rPr>
          <w:rFonts w:asciiTheme="minorHAnsi" w:hAnsiTheme="minorHAnsi"/>
          <w:spacing w:val="-14"/>
          <w:sz w:val="22"/>
          <w:szCs w:val="22"/>
        </w:rPr>
        <w:t xml:space="preserve"> </w:t>
      </w:r>
      <w:r>
        <w:rPr>
          <w:rFonts w:asciiTheme="minorHAnsi" w:hAnsiTheme="minorHAnsi"/>
          <w:sz w:val="22"/>
          <w:szCs w:val="22"/>
        </w:rPr>
        <w:t>doby</w:t>
      </w:r>
      <w:r>
        <w:rPr>
          <w:rFonts w:asciiTheme="minorHAnsi" w:hAnsiTheme="minorHAnsi"/>
          <w:spacing w:val="-13"/>
          <w:sz w:val="22"/>
          <w:szCs w:val="22"/>
        </w:rPr>
        <w:t xml:space="preserve"> </w:t>
      </w:r>
      <w:r>
        <w:rPr>
          <w:rFonts w:asciiTheme="minorHAnsi" w:hAnsiTheme="minorHAnsi"/>
          <w:sz w:val="22"/>
          <w:szCs w:val="22"/>
        </w:rPr>
        <w:t>uchovávania</w:t>
      </w:r>
      <w:r>
        <w:rPr>
          <w:rFonts w:asciiTheme="minorHAnsi" w:hAnsiTheme="minorHAnsi"/>
          <w:spacing w:val="-14"/>
          <w:sz w:val="22"/>
          <w:szCs w:val="22"/>
        </w:rPr>
        <w:t xml:space="preserve"> </w:t>
      </w:r>
      <w:r>
        <w:rPr>
          <w:rFonts w:asciiTheme="minorHAnsi" w:hAnsiTheme="minorHAnsi"/>
          <w:sz w:val="22"/>
          <w:szCs w:val="22"/>
        </w:rPr>
        <w:t>Vašich</w:t>
      </w:r>
      <w:r>
        <w:rPr>
          <w:rFonts w:asciiTheme="minorHAnsi" w:hAnsiTheme="minorHAnsi"/>
          <w:spacing w:val="-14"/>
          <w:sz w:val="22"/>
          <w:szCs w:val="22"/>
        </w:rPr>
        <w:t xml:space="preserve"> </w:t>
      </w:r>
      <w:r>
        <w:rPr>
          <w:rFonts w:asciiTheme="minorHAnsi" w:hAnsiTheme="minorHAnsi"/>
          <w:sz w:val="22"/>
          <w:szCs w:val="22"/>
        </w:rPr>
        <w:t>osobných</w:t>
      </w:r>
      <w:r>
        <w:rPr>
          <w:rFonts w:asciiTheme="minorHAnsi" w:hAnsiTheme="minorHAnsi"/>
          <w:spacing w:val="-11"/>
          <w:sz w:val="22"/>
          <w:szCs w:val="22"/>
        </w:rPr>
        <w:t xml:space="preserve"> </w:t>
      </w:r>
      <w:r>
        <w:rPr>
          <w:rFonts w:asciiTheme="minorHAnsi" w:hAnsiTheme="minorHAnsi"/>
          <w:sz w:val="22"/>
          <w:szCs w:val="22"/>
        </w:rPr>
        <w:t>údajov</w:t>
      </w:r>
      <w:r>
        <w:rPr>
          <w:rFonts w:asciiTheme="minorHAnsi" w:hAnsiTheme="minorHAnsi"/>
          <w:spacing w:val="-12"/>
          <w:sz w:val="22"/>
          <w:szCs w:val="22"/>
        </w:rPr>
        <w:t xml:space="preserve"> </w:t>
      </w:r>
      <w:r>
        <w:rPr>
          <w:rFonts w:asciiTheme="minorHAnsi" w:hAnsiTheme="minorHAnsi"/>
          <w:sz w:val="22"/>
          <w:szCs w:val="22"/>
        </w:rPr>
        <w:t>spracúvaných</w:t>
      </w:r>
      <w:r>
        <w:rPr>
          <w:rFonts w:asciiTheme="minorHAnsi" w:hAnsiTheme="minorHAnsi"/>
          <w:spacing w:val="-14"/>
          <w:sz w:val="22"/>
          <w:szCs w:val="22"/>
        </w:rPr>
        <w:t xml:space="preserve"> </w:t>
      </w:r>
      <w:r>
        <w:rPr>
          <w:rFonts w:asciiTheme="minorHAnsi" w:hAnsiTheme="minorHAnsi"/>
          <w:sz w:val="22"/>
          <w:szCs w:val="22"/>
        </w:rPr>
        <w:t>na</w:t>
      </w:r>
      <w:r>
        <w:rPr>
          <w:rFonts w:asciiTheme="minorHAnsi" w:hAnsiTheme="minorHAnsi"/>
          <w:spacing w:val="-14"/>
          <w:sz w:val="22"/>
          <w:szCs w:val="22"/>
        </w:rPr>
        <w:t xml:space="preserve"> </w:t>
      </w:r>
      <w:r>
        <w:rPr>
          <w:rFonts w:asciiTheme="minorHAnsi" w:hAnsiTheme="minorHAnsi"/>
          <w:sz w:val="22"/>
          <w:szCs w:val="22"/>
        </w:rPr>
        <w:t>konkrétny</w:t>
      </w:r>
      <w:r>
        <w:rPr>
          <w:rFonts w:asciiTheme="minorHAnsi" w:hAnsiTheme="minorHAnsi"/>
          <w:spacing w:val="-13"/>
          <w:sz w:val="22"/>
          <w:szCs w:val="22"/>
        </w:rPr>
        <w:t xml:space="preserve"> </w:t>
      </w:r>
      <w:r>
        <w:rPr>
          <w:rFonts w:asciiTheme="minorHAnsi" w:hAnsiTheme="minorHAnsi"/>
          <w:sz w:val="22"/>
          <w:szCs w:val="22"/>
        </w:rPr>
        <w:t>účel,</w:t>
      </w:r>
      <w:r>
        <w:rPr>
          <w:rFonts w:asciiTheme="minorHAnsi" w:hAnsiTheme="minorHAnsi"/>
          <w:spacing w:val="-17"/>
          <w:sz w:val="22"/>
          <w:szCs w:val="22"/>
        </w:rPr>
        <w:t xml:space="preserve">  </w:t>
      </w:r>
      <w:r>
        <w:rPr>
          <w:rFonts w:asciiTheme="minorHAnsi" w:hAnsiTheme="minorHAnsi"/>
          <w:sz w:val="22"/>
          <w:szCs w:val="22"/>
        </w:rPr>
        <w:t>ktorý</w:t>
      </w:r>
      <w:r>
        <w:rPr>
          <w:rFonts w:asciiTheme="minorHAnsi" w:hAnsiTheme="minorHAnsi"/>
          <w:spacing w:val="-15"/>
          <w:sz w:val="22"/>
          <w:szCs w:val="22"/>
        </w:rPr>
        <w:t xml:space="preserve"> </w:t>
      </w:r>
      <w:r>
        <w:rPr>
          <w:rFonts w:asciiTheme="minorHAnsi" w:hAnsiTheme="minorHAnsi"/>
          <w:sz w:val="22"/>
          <w:szCs w:val="22"/>
        </w:rPr>
        <w:t>sme</w:t>
      </w:r>
      <w:r>
        <w:rPr>
          <w:rFonts w:asciiTheme="minorHAnsi" w:hAnsiTheme="minorHAnsi"/>
          <w:spacing w:val="-14"/>
          <w:sz w:val="22"/>
          <w:szCs w:val="22"/>
        </w:rPr>
        <w:t xml:space="preserve"> </w:t>
      </w:r>
      <w:r>
        <w:rPr>
          <w:rFonts w:asciiTheme="minorHAnsi" w:hAnsiTheme="minorHAnsi"/>
          <w:sz w:val="22"/>
          <w:szCs w:val="22"/>
        </w:rPr>
        <w:t>vymedzili</w:t>
      </w:r>
      <w:r>
        <w:rPr>
          <w:rFonts w:asciiTheme="minorHAnsi" w:hAnsiTheme="minorHAnsi"/>
          <w:spacing w:val="-2"/>
          <w:sz w:val="22"/>
          <w:szCs w:val="22"/>
        </w:rPr>
        <w:t xml:space="preserve"> </w:t>
      </w:r>
      <w:r>
        <w:rPr>
          <w:rFonts w:asciiTheme="minorHAnsi" w:hAnsiTheme="minorHAnsi"/>
          <w:sz w:val="22"/>
          <w:szCs w:val="22"/>
        </w:rPr>
        <w:t>v</w:t>
      </w:r>
      <w:r>
        <w:rPr>
          <w:rFonts w:asciiTheme="minorHAnsi" w:hAnsiTheme="minorHAnsi"/>
          <w:spacing w:val="-14"/>
          <w:sz w:val="22"/>
          <w:szCs w:val="22"/>
        </w:rPr>
        <w:t xml:space="preserve"> </w:t>
      </w:r>
      <w:r>
        <w:rPr>
          <w:rFonts w:asciiTheme="minorHAnsi" w:hAnsiTheme="minorHAnsi"/>
          <w:sz w:val="22"/>
          <w:szCs w:val="22"/>
        </w:rPr>
        <w:t>internej</w:t>
      </w:r>
      <w:r>
        <w:rPr>
          <w:rFonts w:asciiTheme="minorHAnsi" w:hAnsiTheme="minorHAnsi"/>
          <w:spacing w:val="-14"/>
          <w:sz w:val="22"/>
          <w:szCs w:val="22"/>
        </w:rPr>
        <w:t xml:space="preserve"> </w:t>
      </w:r>
      <w:r>
        <w:rPr>
          <w:rFonts w:asciiTheme="minorHAnsi" w:hAnsiTheme="minorHAnsi"/>
          <w:sz w:val="22"/>
          <w:szCs w:val="22"/>
        </w:rPr>
        <w:t>politike, ktorou sa spravuje uchovávanie Vašich osobných údajov spracúvaných na konkrétne</w:t>
      </w:r>
      <w:r>
        <w:rPr>
          <w:rFonts w:asciiTheme="minorHAnsi" w:hAnsiTheme="minorHAnsi"/>
          <w:spacing w:val="-14"/>
          <w:sz w:val="22"/>
          <w:szCs w:val="22"/>
        </w:rPr>
        <w:t xml:space="preserve"> </w:t>
      </w:r>
      <w:r>
        <w:rPr>
          <w:rFonts w:asciiTheme="minorHAnsi" w:hAnsiTheme="minorHAnsi"/>
          <w:sz w:val="22"/>
          <w:szCs w:val="22"/>
        </w:rPr>
        <w:t>účely;</w:t>
      </w:r>
    </w:p>
    <w:p w14:paraId="17AB8B77" w14:textId="77777777" w:rsidR="00991D7E" w:rsidRDefault="00991D7E" w:rsidP="00991D7E">
      <w:pPr>
        <w:pStyle w:val="Odsekzoznamu"/>
        <w:numPr>
          <w:ilvl w:val="0"/>
          <w:numId w:val="6"/>
        </w:numPr>
        <w:tabs>
          <w:tab w:val="left" w:pos="822"/>
        </w:tabs>
        <w:autoSpaceDE w:val="0"/>
        <w:autoSpaceDN w:val="0"/>
        <w:spacing w:before="120"/>
        <w:ind w:right="-567" w:hanging="709"/>
        <w:jc w:val="both"/>
        <w:rPr>
          <w:rFonts w:asciiTheme="minorHAnsi" w:hAnsiTheme="minorHAnsi"/>
          <w:sz w:val="22"/>
          <w:szCs w:val="22"/>
        </w:rPr>
      </w:pPr>
      <w:r>
        <w:rPr>
          <w:rFonts w:asciiTheme="minorHAnsi" w:hAnsiTheme="minorHAnsi"/>
          <w:sz w:val="22"/>
          <w:szCs w:val="22"/>
        </w:rPr>
        <w:t>úplnom vysporiadaní našich vzájomných zmluvných</w:t>
      </w:r>
      <w:r>
        <w:rPr>
          <w:rFonts w:asciiTheme="minorHAnsi" w:hAnsiTheme="minorHAnsi"/>
          <w:spacing w:val="-3"/>
          <w:sz w:val="22"/>
          <w:szCs w:val="22"/>
        </w:rPr>
        <w:t xml:space="preserve"> </w:t>
      </w:r>
      <w:r>
        <w:rPr>
          <w:rFonts w:asciiTheme="minorHAnsi" w:hAnsiTheme="minorHAnsi"/>
          <w:sz w:val="22"/>
          <w:szCs w:val="22"/>
        </w:rPr>
        <w:t>záväzkov;</w:t>
      </w:r>
    </w:p>
    <w:p w14:paraId="2B121C9D" w14:textId="77777777" w:rsidR="00991D7E" w:rsidRDefault="00991D7E" w:rsidP="00991D7E">
      <w:pPr>
        <w:pStyle w:val="Odsekzoznamu"/>
        <w:numPr>
          <w:ilvl w:val="0"/>
          <w:numId w:val="6"/>
        </w:numPr>
        <w:tabs>
          <w:tab w:val="left" w:pos="822"/>
        </w:tabs>
        <w:autoSpaceDE w:val="0"/>
        <w:autoSpaceDN w:val="0"/>
        <w:spacing w:before="120"/>
        <w:ind w:right="-567" w:hanging="709"/>
        <w:jc w:val="both"/>
        <w:rPr>
          <w:rFonts w:asciiTheme="minorHAnsi" w:hAnsiTheme="minorHAnsi"/>
          <w:sz w:val="22"/>
          <w:szCs w:val="22"/>
        </w:rPr>
      </w:pPr>
      <w:r>
        <w:rPr>
          <w:rFonts w:asciiTheme="minorHAnsi" w:hAnsiTheme="minorHAnsi"/>
          <w:sz w:val="22"/>
          <w:szCs w:val="22"/>
        </w:rPr>
        <w:t>odvolaní Vášho súhlasu so spracúvaním osobných</w:t>
      </w:r>
      <w:r>
        <w:rPr>
          <w:rFonts w:asciiTheme="minorHAnsi" w:hAnsiTheme="minorHAnsi"/>
          <w:spacing w:val="-5"/>
          <w:sz w:val="22"/>
          <w:szCs w:val="22"/>
        </w:rPr>
        <w:t xml:space="preserve"> </w:t>
      </w:r>
      <w:r>
        <w:rPr>
          <w:rFonts w:asciiTheme="minorHAnsi" w:hAnsiTheme="minorHAnsi"/>
          <w:sz w:val="22"/>
          <w:szCs w:val="22"/>
        </w:rPr>
        <w:t>údajov.</w:t>
      </w:r>
    </w:p>
    <w:p w14:paraId="70E07857" w14:textId="77777777" w:rsidR="00991D7E" w:rsidRDefault="00991D7E" w:rsidP="00991D7E">
      <w:pPr>
        <w:tabs>
          <w:tab w:val="left" w:pos="822"/>
        </w:tabs>
        <w:autoSpaceDE w:val="0"/>
        <w:autoSpaceDN w:val="0"/>
        <w:spacing w:before="180" w:line="256" w:lineRule="auto"/>
        <w:ind w:left="116" w:right="-567"/>
        <w:jc w:val="both"/>
      </w:pPr>
      <w:r>
        <w:t>Konkrétnejšie doby uchovávania osobných údajov vyplývajú z našej politiky uchovávania osobných</w:t>
      </w:r>
      <w:r>
        <w:rPr>
          <w:spacing w:val="-13"/>
        </w:rPr>
        <w:t xml:space="preserve"> </w:t>
      </w:r>
      <w:r>
        <w:t>údajov (uvedená v záznamoch o spracovateľských činnostiach). Akékoľvek náhodne získané osobné údaje v žiadnom prípade ďalej systematicky nespracúvame na žiadny účel vymedzený Prevádzkovateľom</w:t>
      </w:r>
      <w:r>
        <w:rPr>
          <w:spacing w:val="-9"/>
        </w:rPr>
        <w:t xml:space="preserve"> </w:t>
      </w:r>
      <w:r>
        <w:t>a/alebo</w:t>
      </w:r>
      <w:r>
        <w:rPr>
          <w:spacing w:val="-10"/>
        </w:rPr>
        <w:t xml:space="preserve"> </w:t>
      </w:r>
      <w:r>
        <w:t>ustanovený</w:t>
      </w:r>
      <w:r>
        <w:rPr>
          <w:spacing w:val="-11"/>
        </w:rPr>
        <w:t xml:space="preserve"> </w:t>
      </w:r>
      <w:r>
        <w:t>Prevádzkovateľovi</w:t>
      </w:r>
      <w:r>
        <w:rPr>
          <w:spacing w:val="-6"/>
        </w:rPr>
        <w:t xml:space="preserve"> </w:t>
      </w:r>
      <w:r>
        <w:t>zákonom.</w:t>
      </w:r>
      <w:r>
        <w:rPr>
          <w:spacing w:val="-8"/>
        </w:rPr>
        <w:t xml:space="preserve"> </w:t>
      </w:r>
      <w:r>
        <w:rPr>
          <w:spacing w:val="-3"/>
        </w:rPr>
        <w:t>Ak</w:t>
      </w:r>
      <w:r>
        <w:rPr>
          <w:spacing w:val="-9"/>
        </w:rPr>
        <w:t xml:space="preserve"> </w:t>
      </w:r>
      <w:r>
        <w:t>je</w:t>
      </w:r>
      <w:r>
        <w:rPr>
          <w:spacing w:val="-8"/>
        </w:rPr>
        <w:t xml:space="preserve"> </w:t>
      </w:r>
      <w:r>
        <w:t>to</w:t>
      </w:r>
      <w:r>
        <w:rPr>
          <w:spacing w:val="-10"/>
        </w:rPr>
        <w:t xml:space="preserve"> </w:t>
      </w:r>
      <w:r>
        <w:t>možné</w:t>
      </w:r>
      <w:r>
        <w:rPr>
          <w:spacing w:val="-9"/>
        </w:rPr>
        <w:t xml:space="preserve"> </w:t>
      </w:r>
      <w:r>
        <w:t>informujeme</w:t>
      </w:r>
      <w:r>
        <w:rPr>
          <w:spacing w:val="-9"/>
        </w:rPr>
        <w:t xml:space="preserve"> </w:t>
      </w:r>
      <w:r>
        <w:t>dotknutú</w:t>
      </w:r>
      <w:r>
        <w:rPr>
          <w:spacing w:val="-11"/>
        </w:rPr>
        <w:t xml:space="preserve"> </w:t>
      </w:r>
      <w:r>
        <w:t>osobu,</w:t>
      </w:r>
      <w:r>
        <w:rPr>
          <w:spacing w:val="-12"/>
        </w:rPr>
        <w:t xml:space="preserve"> </w:t>
      </w:r>
      <w:r>
        <w:t>ktorej</w:t>
      </w:r>
      <w:r>
        <w:rPr>
          <w:spacing w:val="-9"/>
        </w:rPr>
        <w:t xml:space="preserve"> </w:t>
      </w:r>
      <w:r>
        <w:t>náhodne</w:t>
      </w:r>
      <w:r>
        <w:rPr>
          <w:spacing w:val="-9"/>
        </w:rPr>
        <w:t xml:space="preserve"> </w:t>
      </w:r>
      <w:r>
        <w:t>získané osobné údaje patria, o ich náhodnom získaní a podľa povahy prípadu jej poskytneme potrebnú súčinnosť vedúcu k obnoveniu kontroly nad</w:t>
      </w:r>
      <w:r>
        <w:rPr>
          <w:spacing w:val="-6"/>
        </w:rPr>
        <w:t xml:space="preserve"> </w:t>
      </w:r>
      <w:r>
        <w:t>jej</w:t>
      </w:r>
      <w:r>
        <w:rPr>
          <w:spacing w:val="-6"/>
        </w:rPr>
        <w:t xml:space="preserve"> </w:t>
      </w:r>
      <w:r>
        <w:t>osobnými</w:t>
      </w:r>
      <w:r>
        <w:rPr>
          <w:spacing w:val="-4"/>
        </w:rPr>
        <w:t xml:space="preserve"> </w:t>
      </w:r>
      <w:r>
        <w:t>údajmi.</w:t>
      </w:r>
      <w:r>
        <w:rPr>
          <w:spacing w:val="-6"/>
        </w:rPr>
        <w:t xml:space="preserve"> </w:t>
      </w:r>
      <w:r>
        <w:t>Ihneď</w:t>
      </w:r>
      <w:r>
        <w:rPr>
          <w:spacing w:val="-6"/>
        </w:rPr>
        <w:t xml:space="preserve"> </w:t>
      </w:r>
      <w:r>
        <w:t>po</w:t>
      </w:r>
      <w:r>
        <w:rPr>
          <w:spacing w:val="-6"/>
        </w:rPr>
        <w:t xml:space="preserve"> </w:t>
      </w:r>
      <w:r>
        <w:t>týchto</w:t>
      </w:r>
      <w:r>
        <w:rPr>
          <w:spacing w:val="-6"/>
        </w:rPr>
        <w:t xml:space="preserve"> </w:t>
      </w:r>
      <w:r>
        <w:t>nevyhnutných úkonoch</w:t>
      </w:r>
      <w:r>
        <w:rPr>
          <w:spacing w:val="-5"/>
        </w:rPr>
        <w:t xml:space="preserve"> </w:t>
      </w:r>
      <w:r>
        <w:t>smerujúcich</w:t>
      </w:r>
      <w:r>
        <w:rPr>
          <w:spacing w:val="-5"/>
        </w:rPr>
        <w:t xml:space="preserve"> </w:t>
      </w:r>
      <w:r>
        <w:t>k</w:t>
      </w:r>
      <w:r>
        <w:rPr>
          <w:spacing w:val="-5"/>
        </w:rPr>
        <w:t xml:space="preserve"> </w:t>
      </w:r>
      <w:r>
        <w:t>vyriešeniu</w:t>
      </w:r>
      <w:r>
        <w:rPr>
          <w:spacing w:val="-7"/>
        </w:rPr>
        <w:t xml:space="preserve"> </w:t>
      </w:r>
      <w:r>
        <w:t>situácie</w:t>
      </w:r>
      <w:r>
        <w:rPr>
          <w:spacing w:val="-8"/>
        </w:rPr>
        <w:t xml:space="preserve"> </w:t>
      </w:r>
      <w:r>
        <w:t>všetky</w:t>
      </w:r>
      <w:r>
        <w:rPr>
          <w:spacing w:val="-7"/>
        </w:rPr>
        <w:t xml:space="preserve"> </w:t>
      </w:r>
      <w:r>
        <w:t>náhodne</w:t>
      </w:r>
      <w:r>
        <w:rPr>
          <w:spacing w:val="-6"/>
        </w:rPr>
        <w:t xml:space="preserve"> </w:t>
      </w:r>
      <w:r>
        <w:t>získané</w:t>
      </w:r>
      <w:r>
        <w:rPr>
          <w:spacing w:val="-6"/>
        </w:rPr>
        <w:t xml:space="preserve"> </w:t>
      </w:r>
      <w:r>
        <w:t>osobné</w:t>
      </w:r>
      <w:r>
        <w:rPr>
          <w:spacing w:val="-3"/>
        </w:rPr>
        <w:t xml:space="preserve"> </w:t>
      </w:r>
      <w:r>
        <w:t>údaje bezodkladne bezpečným spôsobom</w:t>
      </w:r>
      <w:r>
        <w:rPr>
          <w:spacing w:val="-4"/>
        </w:rPr>
        <w:t xml:space="preserve"> </w:t>
      </w:r>
      <w:r>
        <w:t>zlikvidujeme.</w:t>
      </w:r>
    </w:p>
    <w:p w14:paraId="6E75A27B" w14:textId="77777777" w:rsidR="00991D7E" w:rsidRDefault="00991D7E" w:rsidP="00991D7E">
      <w:pPr>
        <w:pStyle w:val="Odsekzoznamu"/>
        <w:tabs>
          <w:tab w:val="left" w:pos="822"/>
        </w:tabs>
        <w:autoSpaceDE w:val="0"/>
        <w:autoSpaceDN w:val="0"/>
        <w:spacing w:before="180" w:line="256" w:lineRule="auto"/>
        <w:ind w:left="822" w:right="434"/>
        <w:jc w:val="both"/>
        <w:rPr>
          <w:rFonts w:asciiTheme="minorHAnsi" w:hAnsiTheme="minorHAnsi"/>
          <w:sz w:val="22"/>
          <w:szCs w:val="22"/>
        </w:rPr>
      </w:pPr>
    </w:p>
    <w:p w14:paraId="31E732B5" w14:textId="77777777" w:rsidR="00991D7E" w:rsidRDefault="00991D7E" w:rsidP="00991D7E">
      <w:pPr>
        <w:pStyle w:val="Odsekzoznamu"/>
        <w:numPr>
          <w:ilvl w:val="0"/>
          <w:numId w:val="5"/>
        </w:numPr>
        <w:spacing w:before="100" w:beforeAutospacing="1" w:after="100" w:afterAutospacing="1"/>
        <w:ind w:left="426" w:right="-567" w:hanging="426"/>
        <w:jc w:val="both"/>
        <w:rPr>
          <w:rFonts w:asciiTheme="minorHAnsi" w:hAnsiTheme="minorHAnsi"/>
          <w:sz w:val="22"/>
          <w:szCs w:val="22"/>
        </w:rPr>
      </w:pPr>
      <w:r>
        <w:rPr>
          <w:rFonts w:asciiTheme="minorHAnsi" w:hAnsiTheme="minorHAnsi"/>
          <w:b/>
          <w:i/>
          <w:sz w:val="22"/>
          <w:szCs w:val="22"/>
        </w:rPr>
        <w:t>Sprostredkovatelia -</w:t>
      </w:r>
      <w:r>
        <w:rPr>
          <w:rFonts w:asciiTheme="minorHAnsi" w:hAnsiTheme="minorHAnsi"/>
          <w:sz w:val="22"/>
          <w:szCs w:val="22"/>
        </w:rPr>
        <w:t xml:space="preserve"> naši obchodní partneri, ktorí môžu mať prístup k vašim osobným údajom, rovnako dodržiavajú pravidlá ochrany osobných údajov a uzatvorili sme s nimi zmluvu o spracúvaní osobných údajov. </w:t>
      </w:r>
    </w:p>
    <w:p w14:paraId="0D91247F" w14:textId="77777777" w:rsidR="00991D7E" w:rsidRDefault="00991D7E" w:rsidP="00991D7E">
      <w:pPr>
        <w:pStyle w:val="Odsekzoznamu"/>
        <w:spacing w:before="100" w:beforeAutospacing="1" w:after="100" w:afterAutospacing="1"/>
        <w:ind w:left="426" w:right="-567"/>
        <w:jc w:val="both"/>
        <w:rPr>
          <w:rFonts w:asciiTheme="minorHAnsi" w:hAnsiTheme="minorHAnsi"/>
          <w:sz w:val="22"/>
          <w:szCs w:val="22"/>
        </w:rPr>
      </w:pPr>
      <w:r>
        <w:rPr>
          <w:rFonts w:asciiTheme="minorHAnsi" w:hAnsiTheme="minorHAnsi"/>
          <w:b/>
          <w:i/>
          <w:sz w:val="22"/>
          <w:szCs w:val="22"/>
        </w:rPr>
        <w:t>Príjemcami</w:t>
      </w:r>
      <w:r>
        <w:rPr>
          <w:rFonts w:asciiTheme="minorHAnsi" w:hAnsiTheme="minorHAnsi"/>
          <w:sz w:val="22"/>
          <w:szCs w:val="22"/>
        </w:rPr>
        <w:t xml:space="preserve"> osobných údajov dotknutých osôb sú rôzne okruhy subjektov, ktorým poskytujeme Vaše osobné údaje najčastejšie v </w:t>
      </w:r>
      <w:r>
        <w:rPr>
          <w:rFonts w:asciiTheme="minorHAnsi" w:hAnsiTheme="minorHAnsi"/>
          <w:spacing w:val="1"/>
          <w:sz w:val="22"/>
          <w:szCs w:val="22"/>
        </w:rPr>
        <w:t xml:space="preserve">rámci </w:t>
      </w:r>
      <w:r>
        <w:rPr>
          <w:rFonts w:asciiTheme="minorHAnsi" w:hAnsiTheme="minorHAnsi"/>
          <w:sz w:val="22"/>
          <w:szCs w:val="22"/>
        </w:rPr>
        <w:t>plnenia našich zákonných povinností a/alebo ide o našich vlastných zamestnancov, s ktorými prichádzate ako dotknuté osoby do styku. Verejným inštitúciám ako sú správne orgány, súdy alebo orgány činné v trestnom konaní sa budú osobné údaje poskytovať len v zákonom povolenom rozsahu. Nižšie nájdete zoznam kategórií príjemcov osobných</w:t>
      </w:r>
      <w:r>
        <w:rPr>
          <w:rFonts w:asciiTheme="minorHAnsi" w:hAnsiTheme="minorHAnsi"/>
          <w:spacing w:val="-4"/>
          <w:sz w:val="22"/>
          <w:szCs w:val="22"/>
        </w:rPr>
        <w:t xml:space="preserve"> </w:t>
      </w:r>
      <w:r>
        <w:rPr>
          <w:rFonts w:asciiTheme="minorHAnsi" w:hAnsiTheme="minorHAnsi"/>
          <w:sz w:val="22"/>
          <w:szCs w:val="22"/>
        </w:rPr>
        <w:t>údajov:</w:t>
      </w:r>
    </w:p>
    <w:p w14:paraId="1431CE57" w14:textId="77777777" w:rsidR="00991D7E" w:rsidRDefault="00991D7E" w:rsidP="00991D7E">
      <w:pPr>
        <w:pStyle w:val="Odsekzoznamu"/>
        <w:spacing w:before="100" w:beforeAutospacing="1" w:after="100" w:afterAutospacing="1"/>
        <w:ind w:left="426" w:right="-567"/>
        <w:jc w:val="both"/>
        <w:rPr>
          <w:rFonts w:asciiTheme="minorHAnsi" w:hAnsiTheme="minorHAnsi"/>
          <w:sz w:val="22"/>
          <w:szCs w:val="22"/>
        </w:rPr>
      </w:pPr>
    </w:p>
    <w:p w14:paraId="55C5ADE8" w14:textId="77777777" w:rsidR="00991D7E" w:rsidRDefault="00991D7E" w:rsidP="00991D7E">
      <w:pPr>
        <w:pStyle w:val="Odsekzoznamu"/>
        <w:numPr>
          <w:ilvl w:val="0"/>
          <w:numId w:val="7"/>
        </w:numPr>
        <w:spacing w:before="100" w:beforeAutospacing="1" w:after="100" w:afterAutospacing="1"/>
        <w:ind w:right="-567"/>
        <w:jc w:val="both"/>
        <w:rPr>
          <w:rFonts w:asciiTheme="minorHAnsi" w:hAnsiTheme="minorHAnsi"/>
          <w:sz w:val="22"/>
          <w:szCs w:val="22"/>
        </w:rPr>
      </w:pPr>
      <w:r>
        <w:rPr>
          <w:rFonts w:asciiTheme="minorHAnsi" w:hAnsiTheme="minorHAnsi"/>
          <w:sz w:val="22"/>
          <w:szCs w:val="22"/>
        </w:rPr>
        <w:t>Dodávatelia softvérového vybavenia a technickej podpory</w:t>
      </w:r>
    </w:p>
    <w:p w14:paraId="1BAD7001" w14:textId="77777777" w:rsidR="00991D7E" w:rsidRDefault="00991D7E" w:rsidP="00991D7E">
      <w:pPr>
        <w:pStyle w:val="Odsekzoznamu"/>
        <w:numPr>
          <w:ilvl w:val="0"/>
          <w:numId w:val="7"/>
        </w:numPr>
        <w:spacing w:before="100" w:beforeAutospacing="1" w:after="100" w:afterAutospacing="1"/>
        <w:ind w:right="-567"/>
        <w:jc w:val="both"/>
        <w:rPr>
          <w:rFonts w:asciiTheme="minorHAnsi" w:hAnsiTheme="minorHAnsi"/>
          <w:sz w:val="22"/>
          <w:szCs w:val="22"/>
        </w:rPr>
      </w:pPr>
      <w:r>
        <w:rPr>
          <w:rFonts w:asciiTheme="minorHAnsi" w:hAnsiTheme="minorHAnsi"/>
          <w:sz w:val="22"/>
          <w:szCs w:val="22"/>
        </w:rPr>
        <w:t>Konzultačné a poradenské spoločnosti</w:t>
      </w:r>
    </w:p>
    <w:p w14:paraId="67AE9E38" w14:textId="77777777" w:rsidR="00991D7E" w:rsidRDefault="00991D7E" w:rsidP="00991D7E">
      <w:pPr>
        <w:pStyle w:val="Odsekzoznamu"/>
        <w:numPr>
          <w:ilvl w:val="0"/>
          <w:numId w:val="7"/>
        </w:numPr>
        <w:spacing w:before="100" w:beforeAutospacing="1" w:after="100" w:afterAutospacing="1"/>
        <w:ind w:right="-567"/>
        <w:jc w:val="both"/>
        <w:rPr>
          <w:rFonts w:asciiTheme="minorHAnsi" w:hAnsiTheme="minorHAnsi"/>
          <w:sz w:val="22"/>
          <w:szCs w:val="22"/>
        </w:rPr>
      </w:pPr>
      <w:r>
        <w:rPr>
          <w:rFonts w:asciiTheme="minorHAnsi" w:hAnsiTheme="minorHAnsi"/>
          <w:sz w:val="22"/>
          <w:szCs w:val="22"/>
        </w:rPr>
        <w:t>Advokáti, exekútori,</w:t>
      </w:r>
      <w:r>
        <w:rPr>
          <w:rFonts w:asciiTheme="minorHAnsi" w:hAnsiTheme="minorHAnsi"/>
          <w:spacing w:val="-7"/>
          <w:sz w:val="22"/>
          <w:szCs w:val="22"/>
        </w:rPr>
        <w:t xml:space="preserve"> </w:t>
      </w:r>
      <w:r>
        <w:rPr>
          <w:rFonts w:asciiTheme="minorHAnsi" w:hAnsiTheme="minorHAnsi"/>
          <w:sz w:val="22"/>
          <w:szCs w:val="22"/>
        </w:rPr>
        <w:t>notári</w:t>
      </w:r>
    </w:p>
    <w:p w14:paraId="30F8AB9A" w14:textId="77777777" w:rsidR="00991D7E" w:rsidRDefault="00991D7E" w:rsidP="00991D7E">
      <w:pPr>
        <w:pStyle w:val="Odsekzoznamu"/>
        <w:numPr>
          <w:ilvl w:val="0"/>
          <w:numId w:val="7"/>
        </w:numPr>
        <w:spacing w:before="100" w:beforeAutospacing="1" w:after="100" w:afterAutospacing="1"/>
        <w:ind w:right="-567"/>
        <w:jc w:val="both"/>
        <w:rPr>
          <w:rFonts w:asciiTheme="minorHAnsi" w:hAnsiTheme="minorHAnsi"/>
          <w:sz w:val="22"/>
          <w:szCs w:val="22"/>
        </w:rPr>
      </w:pPr>
      <w:r>
        <w:rPr>
          <w:rFonts w:asciiTheme="minorHAnsi" w:hAnsiTheme="minorHAnsi"/>
          <w:sz w:val="22"/>
          <w:szCs w:val="22"/>
        </w:rPr>
        <w:t>Účtovníci, mzdové spoločnosti a</w:t>
      </w:r>
      <w:r>
        <w:rPr>
          <w:rFonts w:asciiTheme="minorHAnsi" w:hAnsiTheme="minorHAnsi"/>
          <w:spacing w:val="-1"/>
          <w:sz w:val="22"/>
          <w:szCs w:val="22"/>
        </w:rPr>
        <w:t xml:space="preserve"> </w:t>
      </w:r>
      <w:r>
        <w:rPr>
          <w:rFonts w:asciiTheme="minorHAnsi" w:hAnsiTheme="minorHAnsi"/>
          <w:sz w:val="22"/>
          <w:szCs w:val="22"/>
        </w:rPr>
        <w:t>audítori</w:t>
      </w:r>
    </w:p>
    <w:p w14:paraId="4EDC03F1" w14:textId="77777777" w:rsidR="00991D7E" w:rsidRDefault="00991D7E" w:rsidP="00991D7E">
      <w:pPr>
        <w:pStyle w:val="Odsekzoznamu"/>
        <w:numPr>
          <w:ilvl w:val="0"/>
          <w:numId w:val="7"/>
        </w:numPr>
        <w:spacing w:before="100" w:beforeAutospacing="1" w:after="100" w:afterAutospacing="1"/>
        <w:ind w:right="-567"/>
        <w:jc w:val="both"/>
        <w:rPr>
          <w:rFonts w:asciiTheme="minorHAnsi" w:hAnsiTheme="minorHAnsi"/>
          <w:sz w:val="22"/>
          <w:szCs w:val="22"/>
        </w:rPr>
      </w:pPr>
      <w:r>
        <w:rPr>
          <w:rFonts w:asciiTheme="minorHAnsi" w:hAnsiTheme="minorHAnsi"/>
          <w:sz w:val="22"/>
          <w:szCs w:val="22"/>
        </w:rPr>
        <w:t>Poštoví doručovatelia a poštové</w:t>
      </w:r>
      <w:r>
        <w:rPr>
          <w:rFonts w:asciiTheme="minorHAnsi" w:hAnsiTheme="minorHAnsi"/>
          <w:spacing w:val="-2"/>
          <w:sz w:val="22"/>
          <w:szCs w:val="22"/>
        </w:rPr>
        <w:t xml:space="preserve"> </w:t>
      </w:r>
      <w:r>
        <w:rPr>
          <w:rFonts w:asciiTheme="minorHAnsi" w:hAnsiTheme="minorHAnsi"/>
          <w:sz w:val="22"/>
          <w:szCs w:val="22"/>
        </w:rPr>
        <w:t>podniky;</w:t>
      </w:r>
    </w:p>
    <w:p w14:paraId="69901BF3" w14:textId="77777777" w:rsidR="00991D7E" w:rsidRDefault="00991D7E" w:rsidP="00991D7E">
      <w:pPr>
        <w:pStyle w:val="Odsekzoznamu"/>
        <w:numPr>
          <w:ilvl w:val="0"/>
          <w:numId w:val="7"/>
        </w:numPr>
        <w:spacing w:before="100" w:beforeAutospacing="1" w:after="100" w:afterAutospacing="1"/>
        <w:ind w:right="-567"/>
        <w:jc w:val="both"/>
        <w:rPr>
          <w:rFonts w:asciiTheme="minorHAnsi" w:hAnsiTheme="minorHAnsi"/>
          <w:sz w:val="22"/>
          <w:szCs w:val="22"/>
        </w:rPr>
      </w:pPr>
      <w:r>
        <w:rPr>
          <w:rFonts w:asciiTheme="minorHAnsi" w:hAnsiTheme="minorHAnsi"/>
          <w:sz w:val="22"/>
          <w:szCs w:val="22"/>
        </w:rPr>
        <w:t>Zamestnanci organizácie v zriaďovateľskej pôsobnosti Prevádzkovateľa s vlastnou pracovno-právnou</w:t>
      </w:r>
      <w:r>
        <w:rPr>
          <w:rFonts w:asciiTheme="minorHAnsi" w:hAnsiTheme="minorHAnsi"/>
          <w:spacing w:val="-13"/>
          <w:sz w:val="22"/>
          <w:szCs w:val="22"/>
        </w:rPr>
        <w:t xml:space="preserve"> </w:t>
      </w:r>
      <w:r>
        <w:rPr>
          <w:rFonts w:asciiTheme="minorHAnsi" w:hAnsiTheme="minorHAnsi"/>
          <w:sz w:val="22"/>
          <w:szCs w:val="22"/>
        </w:rPr>
        <w:t>subjektivitou;</w:t>
      </w:r>
    </w:p>
    <w:p w14:paraId="588D2C97" w14:textId="77777777" w:rsidR="00991D7E" w:rsidRDefault="00991D7E" w:rsidP="00991D7E">
      <w:pPr>
        <w:pStyle w:val="Odsekzoznamu"/>
        <w:numPr>
          <w:ilvl w:val="0"/>
          <w:numId w:val="7"/>
        </w:numPr>
        <w:spacing w:before="100" w:beforeAutospacing="1" w:after="100" w:afterAutospacing="1"/>
        <w:ind w:right="-567"/>
        <w:jc w:val="both"/>
        <w:rPr>
          <w:rFonts w:asciiTheme="minorHAnsi" w:hAnsiTheme="minorHAnsi"/>
          <w:sz w:val="22"/>
          <w:szCs w:val="22"/>
        </w:rPr>
      </w:pPr>
      <w:r>
        <w:rPr>
          <w:rFonts w:asciiTheme="minorHAnsi" w:hAnsiTheme="minorHAnsi"/>
          <w:sz w:val="22"/>
          <w:szCs w:val="22"/>
        </w:rPr>
        <w:lastRenderedPageBreak/>
        <w:t>Zvolení členovia odborných komisií;</w:t>
      </w:r>
    </w:p>
    <w:p w14:paraId="3AF48B9A" w14:textId="77777777" w:rsidR="00991D7E" w:rsidRDefault="00991D7E" w:rsidP="00991D7E">
      <w:pPr>
        <w:pStyle w:val="Odsekzoznamu"/>
        <w:numPr>
          <w:ilvl w:val="0"/>
          <w:numId w:val="7"/>
        </w:numPr>
        <w:spacing w:before="100" w:beforeAutospacing="1" w:after="100" w:afterAutospacing="1"/>
        <w:ind w:right="-567"/>
        <w:jc w:val="both"/>
        <w:rPr>
          <w:rFonts w:asciiTheme="minorHAnsi" w:hAnsiTheme="minorHAnsi"/>
          <w:sz w:val="22"/>
          <w:szCs w:val="22"/>
        </w:rPr>
      </w:pPr>
      <w:r>
        <w:rPr>
          <w:rFonts w:asciiTheme="minorHAnsi" w:hAnsiTheme="minorHAnsi"/>
          <w:sz w:val="22"/>
          <w:szCs w:val="22"/>
        </w:rPr>
        <w:t>Poskytovanie webhostingových služieb;</w:t>
      </w:r>
    </w:p>
    <w:p w14:paraId="529C5841" w14:textId="77777777" w:rsidR="00991D7E" w:rsidRDefault="00991D7E" w:rsidP="00991D7E">
      <w:pPr>
        <w:pStyle w:val="Odsekzoznamu"/>
        <w:numPr>
          <w:ilvl w:val="0"/>
          <w:numId w:val="7"/>
        </w:numPr>
        <w:spacing w:before="100" w:beforeAutospacing="1" w:after="100" w:afterAutospacing="1"/>
        <w:ind w:right="-567"/>
        <w:jc w:val="both"/>
        <w:rPr>
          <w:rFonts w:asciiTheme="minorHAnsi" w:hAnsiTheme="minorHAnsi"/>
          <w:sz w:val="22"/>
          <w:szCs w:val="22"/>
        </w:rPr>
      </w:pPr>
      <w:bookmarkStart w:id="0" w:name="_Hlk86347819"/>
      <w:r>
        <w:rPr>
          <w:rFonts w:asciiTheme="minorHAnsi" w:hAnsiTheme="minorHAnsi"/>
          <w:sz w:val="22"/>
          <w:szCs w:val="22"/>
        </w:rPr>
        <w:t>Externí správcovia registratúry / archivačné</w:t>
      </w:r>
      <w:r>
        <w:rPr>
          <w:rFonts w:asciiTheme="minorHAnsi" w:hAnsiTheme="minorHAnsi"/>
          <w:spacing w:val="-2"/>
          <w:sz w:val="22"/>
          <w:szCs w:val="22"/>
        </w:rPr>
        <w:t xml:space="preserve"> </w:t>
      </w:r>
      <w:r>
        <w:rPr>
          <w:rFonts w:asciiTheme="minorHAnsi" w:hAnsiTheme="minorHAnsi"/>
          <w:sz w:val="22"/>
          <w:szCs w:val="22"/>
        </w:rPr>
        <w:t>spoločnosti;</w:t>
      </w:r>
    </w:p>
    <w:p w14:paraId="52F29020" w14:textId="77777777" w:rsidR="00991D7E" w:rsidRDefault="00991D7E" w:rsidP="00991D7E">
      <w:pPr>
        <w:pStyle w:val="Odsekzoznamu"/>
        <w:numPr>
          <w:ilvl w:val="0"/>
          <w:numId w:val="7"/>
        </w:numPr>
        <w:spacing w:before="100" w:beforeAutospacing="1" w:after="100" w:afterAutospacing="1"/>
        <w:ind w:right="-567"/>
        <w:jc w:val="both"/>
        <w:rPr>
          <w:rFonts w:asciiTheme="minorHAnsi" w:hAnsiTheme="minorHAnsi"/>
          <w:sz w:val="22"/>
          <w:szCs w:val="22"/>
        </w:rPr>
      </w:pPr>
      <w:r>
        <w:rPr>
          <w:rFonts w:asciiTheme="minorHAnsi" w:hAnsiTheme="minorHAnsi"/>
          <w:sz w:val="22"/>
          <w:szCs w:val="22"/>
        </w:rPr>
        <w:t>Sťažovateľ a iné osoby, ktorých sa sťažnosť týka</w:t>
      </w:r>
      <w:r>
        <w:rPr>
          <w:rFonts w:asciiTheme="minorHAnsi" w:hAnsiTheme="minorHAnsi"/>
          <w:sz w:val="22"/>
          <w:szCs w:val="22"/>
          <w:lang w:val="en-US"/>
        </w:rPr>
        <w:t>;</w:t>
      </w:r>
    </w:p>
    <w:bookmarkEnd w:id="0"/>
    <w:p w14:paraId="3E9005A6" w14:textId="77777777" w:rsidR="00991D7E" w:rsidRDefault="00991D7E" w:rsidP="00991D7E">
      <w:pPr>
        <w:pStyle w:val="Odsekzoznamu"/>
        <w:spacing w:before="100" w:beforeAutospacing="1" w:after="100" w:afterAutospacing="1"/>
        <w:ind w:left="426" w:right="-567"/>
        <w:jc w:val="both"/>
        <w:rPr>
          <w:rFonts w:asciiTheme="minorHAnsi" w:hAnsiTheme="minorHAnsi"/>
          <w:sz w:val="22"/>
          <w:szCs w:val="22"/>
        </w:rPr>
      </w:pPr>
    </w:p>
    <w:p w14:paraId="36358BF8" w14:textId="77777777" w:rsidR="00991D7E" w:rsidRDefault="00991D7E" w:rsidP="00991D7E">
      <w:pPr>
        <w:pStyle w:val="Odsekzoznamu"/>
        <w:numPr>
          <w:ilvl w:val="0"/>
          <w:numId w:val="5"/>
        </w:numPr>
        <w:spacing w:before="100" w:beforeAutospacing="1" w:after="100" w:afterAutospacing="1"/>
        <w:ind w:left="426" w:right="-567" w:hanging="426"/>
        <w:jc w:val="both"/>
        <w:rPr>
          <w:rFonts w:asciiTheme="minorHAnsi" w:hAnsiTheme="minorHAnsi"/>
          <w:sz w:val="22"/>
          <w:szCs w:val="22"/>
        </w:rPr>
      </w:pPr>
      <w:r>
        <w:rPr>
          <w:rFonts w:asciiTheme="minorHAnsi" w:hAnsiTheme="minorHAnsi"/>
          <w:b/>
          <w:i/>
          <w:sz w:val="22"/>
          <w:szCs w:val="22"/>
        </w:rPr>
        <w:t>Ochrana údajov u prevádzkovateľa:</w:t>
      </w:r>
      <w:r>
        <w:rPr>
          <w:rFonts w:asciiTheme="minorHAnsi" w:hAnsiTheme="minorHAnsi"/>
          <w:sz w:val="22"/>
          <w:szCs w:val="22"/>
        </w:rPr>
        <w:t xml:space="preserve"> prijímame technické a organizačné bezpečnostné opatrenia, aby sme vaše údaje v čo najširšej miere chránili pred neželaným prístupom. K príslušným osobným údajom majú prístup len oprávnené osoby prevádzkovateľa, ktoré sú poučené o spracovávaní a chránení týchto osobných údajov.  </w:t>
      </w:r>
    </w:p>
    <w:p w14:paraId="3F477AB1" w14:textId="77777777" w:rsidR="00991D7E" w:rsidRDefault="00991D7E" w:rsidP="00991D7E">
      <w:pPr>
        <w:pStyle w:val="Odsekzoznamu"/>
        <w:spacing w:before="100" w:beforeAutospacing="1" w:after="100" w:afterAutospacing="1"/>
        <w:ind w:left="426" w:right="-567"/>
        <w:jc w:val="both"/>
        <w:rPr>
          <w:rFonts w:asciiTheme="minorHAnsi" w:hAnsiTheme="minorHAnsi"/>
          <w:sz w:val="22"/>
          <w:szCs w:val="22"/>
        </w:rPr>
      </w:pPr>
    </w:p>
    <w:p w14:paraId="343AAAB9" w14:textId="77777777" w:rsidR="00991D7E" w:rsidRDefault="00991D7E" w:rsidP="00991D7E">
      <w:pPr>
        <w:pStyle w:val="Odsekzoznamu"/>
        <w:numPr>
          <w:ilvl w:val="0"/>
          <w:numId w:val="5"/>
        </w:numPr>
        <w:spacing w:before="100" w:beforeAutospacing="1" w:after="100" w:afterAutospacing="1"/>
        <w:ind w:left="426" w:right="-567" w:hanging="426"/>
        <w:jc w:val="both"/>
        <w:rPr>
          <w:rFonts w:asciiTheme="minorHAnsi" w:hAnsiTheme="minorHAnsi"/>
          <w:sz w:val="22"/>
          <w:szCs w:val="22"/>
        </w:rPr>
      </w:pPr>
      <w:r>
        <w:rPr>
          <w:rFonts w:asciiTheme="minorHAnsi" w:eastAsiaTheme="minorHAnsi" w:hAnsiTheme="minorHAnsi" w:cs="CIDFont+F1"/>
          <w:sz w:val="22"/>
          <w:szCs w:val="22"/>
          <w:lang w:eastAsia="en-US"/>
        </w:rPr>
        <w:t xml:space="preserve">Spracúvanie osobných údajov sa vykonáva </w:t>
      </w:r>
      <w:r>
        <w:rPr>
          <w:rFonts w:asciiTheme="minorHAnsi" w:eastAsiaTheme="minorHAnsi" w:hAnsiTheme="minorHAnsi" w:cs="CIDFont+F1"/>
          <w:b/>
          <w:i/>
          <w:sz w:val="22"/>
          <w:szCs w:val="22"/>
          <w:lang w:eastAsia="en-US"/>
        </w:rPr>
        <w:t>v rámci členských štátov Európskej únie a Európskeho hospodárskeho priestoru.</w:t>
      </w:r>
      <w:r>
        <w:rPr>
          <w:rFonts w:asciiTheme="minorHAnsi" w:eastAsiaTheme="minorHAnsi" w:hAnsiTheme="minorHAnsi" w:cs="CIDFont+F1"/>
          <w:sz w:val="22"/>
          <w:szCs w:val="22"/>
          <w:lang w:eastAsia="en-US"/>
        </w:rPr>
        <w:t xml:space="preserve"> Spracúvanie osobných údajov na území tretej krajiny sa môže uskutočniť len so súhlasom prevádzkovateľa a za splnenia osobitných podmienok stanovených v nariadení GDPR.</w:t>
      </w:r>
    </w:p>
    <w:p w14:paraId="49B44D8E" w14:textId="77777777" w:rsidR="00991D7E" w:rsidRDefault="00991D7E" w:rsidP="00991D7E">
      <w:pPr>
        <w:pStyle w:val="Odsekzoznamu"/>
        <w:spacing w:before="100" w:beforeAutospacing="1" w:after="100" w:afterAutospacing="1"/>
        <w:ind w:left="426" w:right="-567"/>
        <w:jc w:val="both"/>
        <w:rPr>
          <w:rFonts w:asciiTheme="minorHAnsi" w:hAnsiTheme="minorHAnsi"/>
          <w:sz w:val="22"/>
          <w:szCs w:val="22"/>
        </w:rPr>
      </w:pPr>
    </w:p>
    <w:p w14:paraId="25100BF7" w14:textId="77777777" w:rsidR="00991D7E" w:rsidRDefault="00991D7E" w:rsidP="00991D7E">
      <w:pPr>
        <w:pStyle w:val="Odsekzoznamu"/>
        <w:numPr>
          <w:ilvl w:val="0"/>
          <w:numId w:val="5"/>
        </w:numPr>
        <w:spacing w:before="100" w:beforeAutospacing="1" w:after="100" w:afterAutospacing="1"/>
        <w:ind w:left="426" w:right="-567" w:hanging="426"/>
        <w:jc w:val="both"/>
        <w:rPr>
          <w:rFonts w:asciiTheme="minorHAnsi" w:hAnsiTheme="minorHAnsi"/>
          <w:sz w:val="22"/>
          <w:szCs w:val="22"/>
        </w:rPr>
      </w:pPr>
      <w:r>
        <w:rPr>
          <w:rFonts w:asciiTheme="minorHAnsi" w:eastAsiaTheme="minorHAnsi" w:hAnsiTheme="minorHAnsi" w:cs="CIDFont+F1"/>
          <w:sz w:val="22"/>
          <w:szCs w:val="22"/>
          <w:lang w:eastAsia="en-US"/>
        </w:rPr>
        <w:t xml:space="preserve">Osobné údaje </w:t>
      </w:r>
      <w:r>
        <w:rPr>
          <w:rFonts w:asciiTheme="minorHAnsi" w:eastAsiaTheme="minorHAnsi" w:hAnsiTheme="minorHAnsi" w:cs="CIDFont+F1"/>
          <w:b/>
          <w:i/>
          <w:sz w:val="22"/>
          <w:szCs w:val="22"/>
          <w:lang w:eastAsia="en-US"/>
        </w:rPr>
        <w:t>nebudú použité na automatizované individuálne rozhodovanie</w:t>
      </w:r>
      <w:r>
        <w:rPr>
          <w:rFonts w:asciiTheme="minorHAnsi" w:eastAsiaTheme="minorHAnsi" w:hAnsiTheme="minorHAnsi" w:cs="CIDFont+F1"/>
          <w:sz w:val="22"/>
          <w:szCs w:val="22"/>
          <w:lang w:eastAsia="en-US"/>
        </w:rPr>
        <w:t xml:space="preserve"> vrátane profilovania.</w:t>
      </w:r>
    </w:p>
    <w:p w14:paraId="73A7D23A" w14:textId="77777777" w:rsidR="00991D7E" w:rsidRDefault="00991D7E" w:rsidP="00991D7E">
      <w:pPr>
        <w:pStyle w:val="Odsekzoznamu"/>
        <w:spacing w:before="100" w:beforeAutospacing="1" w:after="100" w:afterAutospacing="1"/>
        <w:ind w:left="426" w:right="-567"/>
        <w:jc w:val="both"/>
        <w:rPr>
          <w:rFonts w:asciiTheme="minorHAnsi" w:hAnsiTheme="minorHAnsi"/>
          <w:sz w:val="22"/>
          <w:szCs w:val="22"/>
        </w:rPr>
      </w:pPr>
    </w:p>
    <w:p w14:paraId="0838F090" w14:textId="0C5F5B87" w:rsidR="00991D7E" w:rsidRDefault="00991D7E" w:rsidP="00991D7E">
      <w:pPr>
        <w:pStyle w:val="Odsekzoznamu"/>
        <w:numPr>
          <w:ilvl w:val="0"/>
          <w:numId w:val="5"/>
        </w:numPr>
        <w:spacing w:before="100" w:beforeAutospacing="1" w:after="100" w:afterAutospacing="1"/>
        <w:ind w:left="426" w:right="-567" w:hanging="426"/>
        <w:jc w:val="both"/>
        <w:rPr>
          <w:rFonts w:asciiTheme="minorHAnsi" w:hAnsiTheme="minorHAnsi"/>
          <w:sz w:val="22"/>
          <w:szCs w:val="22"/>
        </w:rPr>
      </w:pPr>
      <w:r>
        <w:rPr>
          <w:rFonts w:asciiTheme="minorHAnsi" w:hAnsiTheme="minorHAnsi"/>
          <w:sz w:val="22"/>
          <w:szCs w:val="22"/>
        </w:rPr>
        <w:t xml:space="preserve">Riadne spracúvanie vašich osobných údajov je pre </w:t>
      </w:r>
      <w:r w:rsidR="00CA5F66" w:rsidRPr="00931D7E">
        <w:rPr>
          <w:rFonts w:asciiTheme="minorHAnsi" w:hAnsiTheme="minorHAnsi"/>
          <w:sz w:val="22"/>
          <w:szCs w:val="22"/>
        </w:rPr>
        <w:t xml:space="preserve">spoločnosť </w:t>
      </w:r>
      <w:r w:rsidR="00DE1FC9" w:rsidRPr="00DE1FC9">
        <w:rPr>
          <w:rFonts w:asciiTheme="minorHAnsi" w:hAnsiTheme="minorHAnsi"/>
          <w:sz w:val="22"/>
          <w:szCs w:val="22"/>
        </w:rPr>
        <w:t>GAHO, s.r.o.</w:t>
      </w:r>
      <w:r w:rsidR="00DE1FC9">
        <w:rPr>
          <w:rFonts w:asciiTheme="minorHAnsi" w:hAnsiTheme="minorHAnsi"/>
          <w:sz w:val="22"/>
          <w:szCs w:val="22"/>
        </w:rPr>
        <w:t xml:space="preserve"> </w:t>
      </w:r>
      <w:r>
        <w:rPr>
          <w:rFonts w:asciiTheme="minorHAnsi" w:hAnsiTheme="minorHAnsi"/>
          <w:sz w:val="22"/>
          <w:szCs w:val="22"/>
        </w:rPr>
        <w:t>dôležité a ich ochrana je úplnou samozrejmosťou. Pri spracúvaní osobných údajov môžete uplatniť nasledujúce práva:</w:t>
      </w:r>
    </w:p>
    <w:p w14:paraId="0B717099" w14:textId="77777777" w:rsidR="00991D7E" w:rsidRDefault="00991D7E" w:rsidP="00991D7E">
      <w:pPr>
        <w:pStyle w:val="Odsekzoznamu"/>
        <w:numPr>
          <w:ilvl w:val="0"/>
          <w:numId w:val="8"/>
        </w:numPr>
        <w:spacing w:before="100" w:beforeAutospacing="1" w:after="100" w:afterAutospacing="1"/>
        <w:ind w:right="-567"/>
        <w:jc w:val="both"/>
        <w:rPr>
          <w:rFonts w:asciiTheme="minorHAnsi" w:hAnsiTheme="minorHAnsi"/>
          <w:sz w:val="22"/>
          <w:szCs w:val="22"/>
        </w:rPr>
      </w:pPr>
      <w:r>
        <w:rPr>
          <w:rFonts w:asciiTheme="minorHAnsi" w:hAnsiTheme="minorHAnsi"/>
          <w:b/>
          <w:sz w:val="22"/>
          <w:szCs w:val="22"/>
        </w:rPr>
        <w:t>Odvolať súhlas</w:t>
      </w:r>
      <w:r>
        <w:rPr>
          <w:rFonts w:asciiTheme="minorHAnsi" w:hAnsiTheme="minorHAnsi"/>
          <w:sz w:val="22"/>
          <w:szCs w:val="22"/>
        </w:rPr>
        <w:t xml:space="preserve"> – v prípadoch, kedy Vaše osobné údaje spracúvame na základe Vášho súhlasu, máte právo tento súhlas kedykoľvek odvolať. Súhlas môžete odvolať elektronicky, na adrese zodpovednej osoby, písomne, oznámením o odvolaní súhlasu alebo osobne v úrade. Odvolanie súhlasu nemá vplyv na zákonnosť spracúvania osobných údajov, ktoré sme na jeho základe o Vás spracúvali.</w:t>
      </w:r>
    </w:p>
    <w:p w14:paraId="19F95E79" w14:textId="77777777" w:rsidR="00991D7E" w:rsidRDefault="00991D7E" w:rsidP="00991D7E">
      <w:pPr>
        <w:pStyle w:val="Odsekzoznamu"/>
        <w:numPr>
          <w:ilvl w:val="0"/>
          <w:numId w:val="8"/>
        </w:numPr>
        <w:spacing w:before="100" w:beforeAutospacing="1" w:after="100" w:afterAutospacing="1"/>
        <w:ind w:right="-567"/>
        <w:jc w:val="both"/>
        <w:rPr>
          <w:rFonts w:asciiTheme="minorHAnsi" w:hAnsiTheme="minorHAnsi"/>
          <w:sz w:val="22"/>
          <w:szCs w:val="22"/>
        </w:rPr>
      </w:pPr>
      <w:r>
        <w:rPr>
          <w:rFonts w:asciiTheme="minorHAnsi" w:eastAsiaTheme="minorHAnsi" w:hAnsiTheme="minorHAnsi" w:cs="CIDFont+F1"/>
          <w:b/>
          <w:sz w:val="22"/>
          <w:szCs w:val="22"/>
          <w:lang w:eastAsia="en-US"/>
        </w:rPr>
        <w:t>Právo na prístup k údajom</w:t>
      </w:r>
      <w:r>
        <w:rPr>
          <w:rFonts w:asciiTheme="minorHAnsi" w:eastAsiaTheme="minorHAnsi" w:hAnsiTheme="minorHAnsi" w:cs="CIDFont+F1"/>
          <w:sz w:val="22"/>
          <w:szCs w:val="22"/>
          <w:lang w:eastAsia="en-US"/>
        </w:rPr>
        <w:t xml:space="preserve">: </w:t>
      </w:r>
      <w:r>
        <w:rPr>
          <w:rFonts w:asciiTheme="minorHAnsi" w:hAnsiTheme="minorHAnsi"/>
          <w:sz w:val="22"/>
          <w:szCs w:val="22"/>
        </w:rPr>
        <w:t xml:space="preserve">Máte právo na potvrdenie toho, či osobné údaje sú alebo nie sú spracúvané a ak áno, máte prístup k informáciám o spracúvaní, kategóriách dotknutých osobných údajov, príjemcoch alebo kategóriách príjemcov, období uchovávania osobných údajov, ako aj právo na informácie o vašich právach, o práve podať sťažnosť Úradu na ochranu osobných údajov, informácie o zdroji osobných údajov, informácie o tom, či dochádza k automatizovanému rozhodnutiu a profilovaniu, informácie a záruky v prípade prenosu osobných údajov do tretej krajiny alebo medzinárodnej organizácie. Máte právo na poskytnutie kópií spracúvaných osobných údajov, pokiaľ tento akt nemá nepriaznivé dôsledky na práva iných fyzických osôb. </w:t>
      </w:r>
    </w:p>
    <w:p w14:paraId="0EAA06FA" w14:textId="77777777" w:rsidR="00991D7E" w:rsidRDefault="00991D7E" w:rsidP="00991D7E">
      <w:pPr>
        <w:pStyle w:val="Odsekzoznamu"/>
        <w:numPr>
          <w:ilvl w:val="0"/>
          <w:numId w:val="8"/>
        </w:numPr>
        <w:spacing w:before="100" w:beforeAutospacing="1" w:after="100" w:afterAutospacing="1"/>
        <w:ind w:right="-567"/>
        <w:jc w:val="both"/>
        <w:rPr>
          <w:rFonts w:asciiTheme="minorHAnsi" w:hAnsiTheme="minorHAnsi"/>
          <w:sz w:val="22"/>
          <w:szCs w:val="22"/>
        </w:rPr>
      </w:pPr>
      <w:r>
        <w:rPr>
          <w:rFonts w:asciiTheme="minorHAnsi" w:eastAsiaTheme="minorHAnsi" w:hAnsiTheme="minorHAnsi" w:cs="CIDFont+F1"/>
          <w:b/>
          <w:sz w:val="22"/>
          <w:szCs w:val="22"/>
          <w:lang w:eastAsia="en-US"/>
        </w:rPr>
        <w:t>Právo na opravu</w:t>
      </w:r>
      <w:r>
        <w:rPr>
          <w:rFonts w:asciiTheme="minorHAnsi" w:eastAsiaTheme="minorHAnsi" w:hAnsiTheme="minorHAnsi" w:cs="CIDFont+F1"/>
          <w:sz w:val="22"/>
          <w:szCs w:val="22"/>
          <w:lang w:eastAsia="en-US"/>
        </w:rPr>
        <w:t>: máte právo, aby boli vaše nesprávne osobné údaje bez zbytočného odkladu opravené</w:t>
      </w:r>
    </w:p>
    <w:p w14:paraId="2BDA4F15" w14:textId="77777777" w:rsidR="00991D7E" w:rsidRDefault="00991D7E" w:rsidP="00991D7E">
      <w:pPr>
        <w:pStyle w:val="Odsekzoznamu"/>
        <w:numPr>
          <w:ilvl w:val="0"/>
          <w:numId w:val="8"/>
        </w:numPr>
        <w:spacing w:before="100" w:beforeAutospacing="1" w:after="100" w:afterAutospacing="1"/>
        <w:ind w:right="-567"/>
        <w:jc w:val="both"/>
        <w:rPr>
          <w:rFonts w:asciiTheme="minorHAnsi" w:hAnsiTheme="minorHAnsi"/>
          <w:sz w:val="22"/>
          <w:szCs w:val="22"/>
        </w:rPr>
      </w:pPr>
      <w:r>
        <w:rPr>
          <w:rFonts w:asciiTheme="minorHAnsi" w:eastAsiaTheme="minorHAnsi" w:hAnsiTheme="minorHAnsi" w:cs="CIDFont+F1"/>
          <w:b/>
          <w:sz w:val="22"/>
          <w:szCs w:val="22"/>
          <w:lang w:eastAsia="en-US"/>
        </w:rPr>
        <w:t>Právo na vymazanie:</w:t>
      </w:r>
      <w:r>
        <w:rPr>
          <w:rFonts w:asciiTheme="minorHAnsi" w:eastAsiaTheme="minorHAnsi" w:hAnsiTheme="minorHAnsi" w:cs="CIDFont+F1"/>
          <w:sz w:val="22"/>
          <w:szCs w:val="22"/>
          <w:lang w:eastAsia="en-US"/>
        </w:rPr>
        <w:t xml:space="preserve"> ste oprávnení požadovať, aby bez zbytočného odkladu boli vaše osobné údaje vymazané, v prípade splnenia podmienok uvedených v GDPR (právo na vymazanie máte  najmä vtedy, ak vaše osobné údaje už nie sú potrebné na účely, na ktoré boli spracúvané, alebo ak sa osobné údaje spracúvali nezákonne. Právo na vymazanie sa neuplatňuje najmä vtedy, ak je spracúvanie osobných údajov potrebné na preukazovanie, uplatňovanie alebo obhajovanie právnych nárokov prevádzkovateľa alebo tretích osôb)</w:t>
      </w:r>
    </w:p>
    <w:p w14:paraId="71189D30" w14:textId="77777777" w:rsidR="00991D7E" w:rsidRDefault="00991D7E" w:rsidP="00991D7E">
      <w:pPr>
        <w:pStyle w:val="Odsekzoznamu"/>
        <w:numPr>
          <w:ilvl w:val="0"/>
          <w:numId w:val="8"/>
        </w:numPr>
        <w:spacing w:before="100" w:beforeAutospacing="1" w:after="100" w:afterAutospacing="1"/>
        <w:ind w:right="-567"/>
        <w:jc w:val="both"/>
        <w:rPr>
          <w:rFonts w:asciiTheme="minorHAnsi" w:hAnsiTheme="minorHAnsi"/>
          <w:sz w:val="22"/>
          <w:szCs w:val="22"/>
        </w:rPr>
      </w:pPr>
      <w:r>
        <w:rPr>
          <w:rFonts w:asciiTheme="minorHAnsi" w:eastAsiaTheme="minorHAnsi" w:hAnsiTheme="minorHAnsi" w:cs="CIDFont+F1"/>
          <w:b/>
          <w:sz w:val="22"/>
          <w:szCs w:val="22"/>
          <w:lang w:eastAsia="en-US"/>
        </w:rPr>
        <w:t>Právo na obmedzenie spracúvania</w:t>
      </w:r>
      <w:r>
        <w:rPr>
          <w:rFonts w:asciiTheme="minorHAnsi" w:eastAsiaTheme="minorHAnsi" w:hAnsiTheme="minorHAnsi" w:cs="CIDFont+F1"/>
          <w:sz w:val="22"/>
          <w:szCs w:val="22"/>
          <w:lang w:eastAsia="en-US"/>
        </w:rPr>
        <w:t>: v prípadoch stanovených v GDPR (napr. ak napadnete správnosť osobných údajov alebo spracúvanie nie je v súlade s právnymi predpismi alebo už nepotrebujeme osobné údaje na stanovené účely, ale potrebujete ich vy na preukázanie, uplatňovanie alebo obhajovanie právnych nárokov) máte právo požadovať, aby sme obmedzili ich spracúvanie</w:t>
      </w:r>
    </w:p>
    <w:p w14:paraId="58531BFE" w14:textId="77777777" w:rsidR="00991D7E" w:rsidRDefault="00991D7E" w:rsidP="00991D7E">
      <w:pPr>
        <w:pStyle w:val="Odsekzoznamu"/>
        <w:numPr>
          <w:ilvl w:val="0"/>
          <w:numId w:val="8"/>
        </w:numPr>
        <w:spacing w:before="100" w:beforeAutospacing="1" w:after="100" w:afterAutospacing="1"/>
        <w:ind w:right="-567"/>
        <w:jc w:val="both"/>
        <w:rPr>
          <w:rFonts w:asciiTheme="minorHAnsi" w:hAnsiTheme="minorHAnsi"/>
          <w:sz w:val="22"/>
          <w:szCs w:val="22"/>
        </w:rPr>
      </w:pPr>
      <w:r>
        <w:rPr>
          <w:rFonts w:asciiTheme="minorHAnsi" w:eastAsiaTheme="minorHAnsi" w:hAnsiTheme="minorHAnsi" w:cs="CIDFont+F1"/>
          <w:b/>
          <w:sz w:val="22"/>
          <w:szCs w:val="22"/>
          <w:lang w:eastAsia="en-US"/>
        </w:rPr>
        <w:t xml:space="preserve">Právo na prenosnosť údajov </w:t>
      </w:r>
      <w:r>
        <w:rPr>
          <w:rFonts w:asciiTheme="minorHAnsi" w:hAnsiTheme="minorHAnsi"/>
          <w:sz w:val="22"/>
          <w:szCs w:val="22"/>
        </w:rPr>
        <w:t>–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14:paraId="0765CC4C" w14:textId="77777777" w:rsidR="00991D7E" w:rsidRDefault="00991D7E" w:rsidP="00991D7E">
      <w:pPr>
        <w:pStyle w:val="Odsekzoznamu"/>
        <w:numPr>
          <w:ilvl w:val="0"/>
          <w:numId w:val="8"/>
        </w:numPr>
        <w:spacing w:before="100" w:beforeAutospacing="1" w:after="100" w:afterAutospacing="1"/>
        <w:ind w:right="-567"/>
        <w:jc w:val="both"/>
        <w:rPr>
          <w:rFonts w:asciiTheme="minorHAnsi" w:hAnsiTheme="minorHAnsi"/>
          <w:sz w:val="22"/>
          <w:szCs w:val="22"/>
        </w:rPr>
      </w:pPr>
      <w:r>
        <w:rPr>
          <w:rFonts w:asciiTheme="minorHAnsi" w:eastAsiaTheme="minorHAnsi" w:hAnsiTheme="minorHAnsi" w:cs="CIDFont+F1"/>
          <w:b/>
          <w:sz w:val="22"/>
          <w:szCs w:val="22"/>
          <w:lang w:eastAsia="en-US"/>
        </w:rPr>
        <w:t>Právo namietať:</w:t>
      </w:r>
      <w:r>
        <w:rPr>
          <w:rFonts w:asciiTheme="minorHAnsi" w:eastAsiaTheme="minorHAnsi" w:hAnsiTheme="minorHAnsi" w:cs="CIDFont+F1"/>
          <w:sz w:val="22"/>
          <w:szCs w:val="22"/>
          <w:lang w:eastAsia="en-US"/>
        </w:rPr>
        <w:t xml:space="preserve"> ak je spracúvanie osobných údajov vykonávané na právnom základe, oprávnený záujem podľa GDPR, máte právo namietať voči takému spracúvaniu. Nesmieme tieto údaje ďalej </w:t>
      </w:r>
      <w:r>
        <w:rPr>
          <w:rFonts w:asciiTheme="minorHAnsi" w:eastAsiaTheme="minorHAnsi" w:hAnsiTheme="minorHAnsi" w:cs="CIDFont+F1"/>
          <w:sz w:val="22"/>
          <w:szCs w:val="22"/>
          <w:lang w:eastAsia="en-US"/>
        </w:rPr>
        <w:lastRenderedPageBreak/>
        <w:t xml:space="preserve">spracúvať, pokiaľ nepreukáže nevyhnutné oprávnené dôvody na spracúvanie, ktoré prevažujú nad vašimi záujmami, právami a slobodami, alebo dôvody na preukazovanie, uplatňovanie alebo obhajovanie našich právnych nárokov alebo tretích osôb. </w:t>
      </w:r>
    </w:p>
    <w:p w14:paraId="675B3E19" w14:textId="77777777" w:rsidR="00991D7E" w:rsidRDefault="00991D7E" w:rsidP="00991D7E">
      <w:pPr>
        <w:pStyle w:val="Odsekzoznamu"/>
        <w:spacing w:before="100" w:beforeAutospacing="1" w:after="100" w:afterAutospacing="1"/>
        <w:ind w:left="426" w:right="-567"/>
        <w:jc w:val="both"/>
        <w:rPr>
          <w:rFonts w:asciiTheme="minorHAnsi" w:hAnsiTheme="minorHAnsi"/>
          <w:sz w:val="22"/>
          <w:szCs w:val="22"/>
        </w:rPr>
      </w:pPr>
    </w:p>
    <w:p w14:paraId="326A31A7" w14:textId="77777777" w:rsidR="00991D7E" w:rsidRDefault="00991D7E" w:rsidP="00991D7E">
      <w:pPr>
        <w:pStyle w:val="Odsekzoznamu"/>
        <w:numPr>
          <w:ilvl w:val="0"/>
          <w:numId w:val="5"/>
        </w:numPr>
        <w:spacing w:before="100" w:beforeAutospacing="1" w:after="100" w:afterAutospacing="1"/>
        <w:ind w:left="426" w:right="-567" w:hanging="426"/>
        <w:jc w:val="both"/>
        <w:rPr>
          <w:rFonts w:asciiTheme="minorHAnsi" w:hAnsiTheme="minorHAnsi"/>
          <w:sz w:val="22"/>
          <w:szCs w:val="22"/>
        </w:rPr>
      </w:pPr>
      <w:r>
        <w:rPr>
          <w:rFonts w:asciiTheme="minorHAnsi" w:eastAsiaTheme="minorHAnsi" w:hAnsiTheme="minorHAnsi" w:cs="CIDFont+F1"/>
          <w:sz w:val="22"/>
          <w:szCs w:val="22"/>
          <w:lang w:eastAsia="en-US"/>
        </w:rPr>
        <w:t xml:space="preserve">Máte právo podať sťažnosť na Úrad na ochranu osobných údajov Slovenskej republiky alebo na iný príslušný dozorný úrad, a to najmä v prípade, ak predpokladá, že došlo k porušeniu spracúvania osobných údajov. </w:t>
      </w:r>
    </w:p>
    <w:p w14:paraId="2EFFB513" w14:textId="77777777" w:rsidR="00991D7E" w:rsidRDefault="00991D7E" w:rsidP="00991D7E">
      <w:pPr>
        <w:pStyle w:val="Odsekzoznamu"/>
        <w:spacing w:before="100" w:beforeAutospacing="1" w:after="100" w:afterAutospacing="1"/>
        <w:ind w:left="426" w:right="-567"/>
        <w:jc w:val="both"/>
        <w:rPr>
          <w:rFonts w:asciiTheme="minorHAnsi" w:hAnsiTheme="minorHAnsi"/>
          <w:sz w:val="22"/>
          <w:szCs w:val="22"/>
        </w:rPr>
      </w:pPr>
    </w:p>
    <w:p w14:paraId="22D278D7" w14:textId="5710F240" w:rsidR="00991D7E" w:rsidRDefault="00991D7E" w:rsidP="00991D7E">
      <w:pPr>
        <w:pStyle w:val="Odsekzoznamu"/>
        <w:numPr>
          <w:ilvl w:val="0"/>
          <w:numId w:val="5"/>
        </w:numPr>
        <w:spacing w:before="100" w:beforeAutospacing="1" w:after="100" w:afterAutospacing="1"/>
        <w:ind w:left="426" w:right="-567" w:hanging="426"/>
        <w:jc w:val="both"/>
        <w:rPr>
          <w:rFonts w:asciiTheme="minorHAnsi" w:hAnsiTheme="minorHAnsi"/>
          <w:sz w:val="22"/>
          <w:szCs w:val="22"/>
        </w:rPr>
      </w:pPr>
      <w:r>
        <w:rPr>
          <w:rFonts w:asciiTheme="minorHAnsi" w:hAnsiTheme="minorHAnsi"/>
          <w:b/>
          <w:sz w:val="22"/>
          <w:szCs w:val="22"/>
        </w:rPr>
        <w:t>Kontakt na uplatnenie dotknutých práv:</w:t>
      </w:r>
      <w:r>
        <w:rPr>
          <w:rFonts w:asciiTheme="minorHAnsi" w:hAnsiTheme="minorHAnsi"/>
          <w:sz w:val="22"/>
          <w:szCs w:val="22"/>
        </w:rPr>
        <w:t xml:space="preserve"> </w:t>
      </w:r>
      <w:r w:rsidR="003F4A59" w:rsidRPr="003F4A59">
        <w:rPr>
          <w:rFonts w:asciiTheme="minorHAnsi" w:hAnsiTheme="minorHAnsi"/>
          <w:sz w:val="22"/>
          <w:szCs w:val="22"/>
        </w:rPr>
        <w:t xml:space="preserve">v prípade, že s nami nadviažete kontakt </w:t>
      </w:r>
      <w:r w:rsidR="00CA5F66" w:rsidRPr="004D115E">
        <w:rPr>
          <w:rFonts w:asciiTheme="minorHAnsi" w:hAnsiTheme="minorHAnsi"/>
          <w:sz w:val="22"/>
          <w:szCs w:val="22"/>
        </w:rPr>
        <w:t xml:space="preserve">e-mailom na </w:t>
      </w:r>
      <w:r w:rsidR="00DE1FC9" w:rsidRPr="00F53850">
        <w:rPr>
          <w:rFonts w:asciiTheme="minorHAnsi" w:hAnsiTheme="minorHAnsi"/>
          <w:sz w:val="22"/>
          <w:szCs w:val="22"/>
        </w:rPr>
        <w:t>i</w:t>
      </w:r>
      <w:r w:rsidR="00F53850" w:rsidRPr="00F53850">
        <w:rPr>
          <w:rFonts w:asciiTheme="minorHAnsi" w:hAnsiTheme="minorHAnsi"/>
          <w:sz w:val="22"/>
          <w:szCs w:val="22"/>
        </w:rPr>
        <w:t>nfo</w:t>
      </w:r>
      <w:r w:rsidR="00DE1FC9" w:rsidRPr="00F53850">
        <w:rPr>
          <w:rFonts w:asciiTheme="minorHAnsi" w:hAnsiTheme="minorHAnsi"/>
          <w:sz w:val="22"/>
          <w:szCs w:val="22"/>
        </w:rPr>
        <w:t>@gaho.sk</w:t>
      </w:r>
      <w:r w:rsidR="00CA5F66">
        <w:rPr>
          <w:rFonts w:asciiTheme="minorHAnsi" w:hAnsiTheme="minorHAnsi"/>
          <w:sz w:val="22"/>
          <w:szCs w:val="22"/>
        </w:rPr>
        <w:t xml:space="preserve"> </w:t>
      </w:r>
      <w:r w:rsidR="00CA5F66" w:rsidRPr="004D115E">
        <w:rPr>
          <w:rFonts w:asciiTheme="minorHAnsi" w:hAnsiTheme="minorHAnsi"/>
          <w:sz w:val="22"/>
          <w:szCs w:val="22"/>
        </w:rPr>
        <w:t>alebo poštou na adresu</w:t>
      </w:r>
      <w:r w:rsidR="00DE1FC9">
        <w:rPr>
          <w:rFonts w:asciiTheme="minorHAnsi" w:hAnsiTheme="minorHAnsi"/>
          <w:sz w:val="22"/>
          <w:szCs w:val="22"/>
        </w:rPr>
        <w:t xml:space="preserve"> </w:t>
      </w:r>
      <w:r w:rsidR="00DE1FC9" w:rsidRPr="00DE1FC9">
        <w:rPr>
          <w:rFonts w:asciiTheme="minorHAnsi" w:hAnsiTheme="minorHAnsi"/>
          <w:sz w:val="22"/>
          <w:szCs w:val="22"/>
        </w:rPr>
        <w:t>Piešťanská 2</w:t>
      </w:r>
      <w:r w:rsidR="00DE1FC9">
        <w:rPr>
          <w:rFonts w:asciiTheme="minorHAnsi" w:hAnsiTheme="minorHAnsi"/>
          <w:sz w:val="22"/>
          <w:szCs w:val="22"/>
        </w:rPr>
        <w:t>,</w:t>
      </w:r>
      <w:r w:rsidR="00DE1FC9" w:rsidRPr="00DE1FC9">
        <w:rPr>
          <w:rFonts w:asciiTheme="minorHAnsi" w:hAnsiTheme="minorHAnsi"/>
          <w:sz w:val="22"/>
          <w:szCs w:val="22"/>
        </w:rPr>
        <w:t xml:space="preserve"> 915 01 Nové Mesto nad Váhom</w:t>
      </w:r>
      <w:r w:rsidR="00CA5F66" w:rsidRPr="004D115E">
        <w:rPr>
          <w:rFonts w:asciiTheme="minorHAnsi" w:hAnsiTheme="minorHAnsi"/>
          <w:sz w:val="22"/>
          <w:szCs w:val="22"/>
        </w:rPr>
        <w:t>,</w:t>
      </w:r>
      <w:r w:rsidR="00CA5F66" w:rsidRPr="005E46CE">
        <w:rPr>
          <w:rFonts w:asciiTheme="minorHAnsi" w:hAnsiTheme="minorHAnsi"/>
          <w:sz w:val="22"/>
          <w:szCs w:val="22"/>
        </w:rPr>
        <w:t xml:space="preserve"> uložíme vami oznámené údaje (</w:t>
      </w:r>
      <w:r w:rsidR="00CA5F66">
        <w:rPr>
          <w:rFonts w:asciiTheme="minorHAnsi" w:hAnsiTheme="minorHAnsi"/>
          <w:sz w:val="22"/>
          <w:szCs w:val="22"/>
        </w:rPr>
        <w:t>vašu</w:t>
      </w:r>
      <w:r w:rsidR="00CA5F66" w:rsidRPr="005E46CE">
        <w:rPr>
          <w:rFonts w:asciiTheme="minorHAnsi" w:hAnsiTheme="minorHAnsi"/>
          <w:sz w:val="22"/>
          <w:szCs w:val="22"/>
        </w:rPr>
        <w:t xml:space="preserve"> adresu, resp. </w:t>
      </w:r>
      <w:r w:rsidR="00CA5F66">
        <w:rPr>
          <w:rFonts w:asciiTheme="minorHAnsi" w:hAnsiTheme="minorHAnsi"/>
          <w:sz w:val="22"/>
          <w:szCs w:val="22"/>
        </w:rPr>
        <w:t>v</w:t>
      </w:r>
      <w:r w:rsidR="00CA5F66" w:rsidRPr="005E46CE">
        <w:rPr>
          <w:rFonts w:asciiTheme="minorHAnsi" w:hAnsiTheme="minorHAnsi"/>
          <w:sz w:val="22"/>
          <w:szCs w:val="22"/>
        </w:rPr>
        <w:t xml:space="preserve">aše meno, priezvisko a </w:t>
      </w:r>
      <w:r w:rsidR="00CA5F66">
        <w:rPr>
          <w:rFonts w:asciiTheme="minorHAnsi" w:hAnsiTheme="minorHAnsi"/>
          <w:sz w:val="22"/>
          <w:szCs w:val="22"/>
        </w:rPr>
        <w:t>v</w:t>
      </w:r>
      <w:r w:rsidR="00CA5F66" w:rsidRPr="005E46CE">
        <w:rPr>
          <w:rFonts w:asciiTheme="minorHAnsi" w:hAnsiTheme="minorHAnsi"/>
          <w:sz w:val="22"/>
          <w:szCs w:val="22"/>
        </w:rPr>
        <w:t xml:space="preserve">aše telefónne číslo) pre zodpovedanie </w:t>
      </w:r>
      <w:r w:rsidR="00CA5F66">
        <w:rPr>
          <w:rFonts w:asciiTheme="minorHAnsi" w:hAnsiTheme="minorHAnsi"/>
          <w:sz w:val="22"/>
          <w:szCs w:val="22"/>
        </w:rPr>
        <w:t>v</w:t>
      </w:r>
      <w:r w:rsidR="00CA5F66" w:rsidRPr="005E46CE">
        <w:rPr>
          <w:rFonts w:asciiTheme="minorHAnsi" w:hAnsiTheme="minorHAnsi"/>
          <w:sz w:val="22"/>
          <w:szCs w:val="22"/>
        </w:rPr>
        <w:t xml:space="preserve">ašich otázok resp. pre vybavenie </w:t>
      </w:r>
      <w:r w:rsidR="00CA5F66">
        <w:rPr>
          <w:rFonts w:asciiTheme="minorHAnsi" w:hAnsiTheme="minorHAnsi"/>
          <w:sz w:val="22"/>
          <w:szCs w:val="22"/>
        </w:rPr>
        <w:t>v</w:t>
      </w:r>
      <w:r w:rsidR="00CA5F66" w:rsidRPr="005E46CE">
        <w:rPr>
          <w:rFonts w:asciiTheme="minorHAnsi" w:hAnsiTheme="minorHAnsi"/>
          <w:sz w:val="22"/>
          <w:szCs w:val="22"/>
        </w:rPr>
        <w:t xml:space="preserve">ašej žiadosti. Údaje budú vymazané potom, ak pre účel spracovania nebudú viac potrebné, respektíve obmedzíme ich spracovanie v prípade, že existujú zákonné povinnosti ich </w:t>
      </w:r>
      <w:r w:rsidR="00CA5F66" w:rsidRPr="001505AE">
        <w:rPr>
          <w:rFonts w:asciiTheme="minorHAnsi" w:hAnsiTheme="minorHAnsi"/>
          <w:sz w:val="22"/>
          <w:szCs w:val="22"/>
        </w:rPr>
        <w:t>uchovávať. Vyjadrenia a prípadné informácie o prijatých opatreniach vám poskytneme čo najskôr, najneskôr však do jedného mesiaca. V prípade potreby a s ohľadom na zložitosť a počet žiadostí môžeme túto lehotu predĺžiť na dva mesiace. O predĺžení, vrátane uvedenia dôvodov, vás budeme informovať.</w:t>
      </w:r>
    </w:p>
    <w:p w14:paraId="7F7288E6" w14:textId="77777777" w:rsidR="00DC4D4D" w:rsidRPr="00FF4AF6" w:rsidRDefault="00DC4D4D" w:rsidP="00991D7E">
      <w:pPr>
        <w:pStyle w:val="Default"/>
        <w:ind w:right="-567"/>
        <w:jc w:val="both"/>
        <w:rPr>
          <w:rFonts w:asciiTheme="minorHAnsi" w:hAnsiTheme="minorHAnsi"/>
          <w:sz w:val="22"/>
          <w:szCs w:val="22"/>
        </w:rPr>
      </w:pPr>
    </w:p>
    <w:sectPr w:rsidR="00DC4D4D" w:rsidRPr="00FF4AF6" w:rsidSect="00CD67D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923B" w14:textId="77777777" w:rsidR="002726A3" w:rsidRDefault="002726A3" w:rsidP="00EF4293">
      <w:pPr>
        <w:spacing w:after="0" w:line="240" w:lineRule="auto"/>
      </w:pPr>
      <w:r>
        <w:separator/>
      </w:r>
    </w:p>
  </w:endnote>
  <w:endnote w:type="continuationSeparator" w:id="0">
    <w:p w14:paraId="7EE132C6" w14:textId="77777777" w:rsidR="002726A3" w:rsidRDefault="002726A3" w:rsidP="00EF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eXGyreBonumRegular">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04002"/>
      <w:docPartObj>
        <w:docPartGallery w:val="Page Numbers (Bottom of Page)"/>
        <w:docPartUnique/>
      </w:docPartObj>
    </w:sdtPr>
    <w:sdtEndPr/>
    <w:sdtContent>
      <w:sdt>
        <w:sdtPr>
          <w:id w:val="908417044"/>
          <w:docPartObj>
            <w:docPartGallery w:val="Page Numbers (Top of Page)"/>
            <w:docPartUnique/>
          </w:docPartObj>
        </w:sdtPr>
        <w:sdtEndPr/>
        <w:sdtContent>
          <w:p w14:paraId="1E3996BD" w14:textId="77777777" w:rsidR="00EF4293" w:rsidRDefault="00BF5AA8" w:rsidP="00BF5AA8">
            <w:pPr>
              <w:pStyle w:val="Pta"/>
            </w:pPr>
            <w:r>
              <w:rPr>
                <w:sz w:val="20"/>
                <w:szCs w:val="20"/>
              </w:rPr>
              <w:t>Príloha č. 4 – F-104</w:t>
            </w:r>
            <w:r w:rsidR="008D052B">
              <w:rPr>
                <w:sz w:val="20"/>
                <w:szCs w:val="20"/>
              </w:rPr>
              <w:t>-1</w:t>
            </w:r>
            <w:r w:rsidR="002C2649">
              <w:rPr>
                <w:sz w:val="20"/>
                <w:szCs w:val="20"/>
              </w:rPr>
              <w:t>A</w:t>
            </w:r>
            <w:r>
              <w:rPr>
                <w:sz w:val="20"/>
                <w:szCs w:val="20"/>
              </w:rPr>
              <w:t xml:space="preserve">  Politika informovan</w:t>
            </w:r>
            <w:r w:rsidR="002C2649">
              <w:rPr>
                <w:sz w:val="20"/>
                <w:szCs w:val="20"/>
              </w:rPr>
              <w:t>osti</w:t>
            </w:r>
            <w:r>
              <w:rPr>
                <w:sz w:val="20"/>
                <w:szCs w:val="20"/>
              </w:rPr>
              <w:t xml:space="preserve"> dotknutej osoby                                                             </w:t>
            </w:r>
            <w:r w:rsidR="00EF4293">
              <w:t xml:space="preserve">Strana </w:t>
            </w:r>
            <w:r w:rsidR="001A5F06">
              <w:rPr>
                <w:b/>
                <w:sz w:val="24"/>
                <w:szCs w:val="24"/>
              </w:rPr>
              <w:fldChar w:fldCharType="begin"/>
            </w:r>
            <w:r w:rsidR="00EF4293">
              <w:rPr>
                <w:b/>
              </w:rPr>
              <w:instrText>PAGE</w:instrText>
            </w:r>
            <w:r w:rsidR="001A5F06">
              <w:rPr>
                <w:b/>
                <w:sz w:val="24"/>
                <w:szCs w:val="24"/>
              </w:rPr>
              <w:fldChar w:fldCharType="separate"/>
            </w:r>
            <w:r w:rsidR="00C5320E">
              <w:rPr>
                <w:b/>
                <w:noProof/>
              </w:rPr>
              <w:t>1</w:t>
            </w:r>
            <w:r w:rsidR="001A5F06">
              <w:rPr>
                <w:b/>
                <w:sz w:val="24"/>
                <w:szCs w:val="24"/>
              </w:rPr>
              <w:fldChar w:fldCharType="end"/>
            </w:r>
            <w:r w:rsidR="00EF4293">
              <w:t xml:space="preserve"> z </w:t>
            </w:r>
            <w:r w:rsidR="001A5F06">
              <w:rPr>
                <w:b/>
                <w:sz w:val="24"/>
                <w:szCs w:val="24"/>
              </w:rPr>
              <w:fldChar w:fldCharType="begin"/>
            </w:r>
            <w:r w:rsidR="00EF4293">
              <w:rPr>
                <w:b/>
              </w:rPr>
              <w:instrText>NUMPAGES</w:instrText>
            </w:r>
            <w:r w:rsidR="001A5F06">
              <w:rPr>
                <w:b/>
                <w:sz w:val="24"/>
                <w:szCs w:val="24"/>
              </w:rPr>
              <w:fldChar w:fldCharType="separate"/>
            </w:r>
            <w:r w:rsidR="00C5320E">
              <w:rPr>
                <w:b/>
                <w:noProof/>
              </w:rPr>
              <w:t>3</w:t>
            </w:r>
            <w:r w:rsidR="001A5F06">
              <w:rPr>
                <w:b/>
                <w:sz w:val="24"/>
                <w:szCs w:val="24"/>
              </w:rPr>
              <w:fldChar w:fldCharType="end"/>
            </w:r>
          </w:p>
        </w:sdtContent>
      </w:sdt>
    </w:sdtContent>
  </w:sdt>
  <w:p w14:paraId="2258803E" w14:textId="77777777" w:rsidR="00EF4293" w:rsidRDefault="00EF42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12FDA" w14:textId="77777777" w:rsidR="002726A3" w:rsidRDefault="002726A3" w:rsidP="00EF4293">
      <w:pPr>
        <w:spacing w:after="0" w:line="240" w:lineRule="auto"/>
      </w:pPr>
      <w:r>
        <w:separator/>
      </w:r>
    </w:p>
  </w:footnote>
  <w:footnote w:type="continuationSeparator" w:id="0">
    <w:p w14:paraId="7C684E74" w14:textId="77777777" w:rsidR="002726A3" w:rsidRDefault="002726A3" w:rsidP="00EF4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260"/>
      <w:gridCol w:w="1559"/>
      <w:gridCol w:w="2268"/>
    </w:tblGrid>
    <w:tr w:rsidR="00E92A19" w:rsidRPr="001A7B6E" w14:paraId="3CA2EE3D" w14:textId="77777777" w:rsidTr="00E92A19">
      <w:trPr>
        <w:cantSplit/>
        <w:trHeight w:val="419"/>
      </w:trPr>
      <w:tc>
        <w:tcPr>
          <w:tcW w:w="2552" w:type="dxa"/>
          <w:vMerge w:val="restart"/>
          <w:vAlign w:val="center"/>
        </w:tcPr>
        <w:p w14:paraId="6FAF67C9" w14:textId="7D78AB34" w:rsidR="00E92A19" w:rsidRPr="001A7B6E" w:rsidRDefault="004032F9" w:rsidP="00E40BF4">
          <w:pPr>
            <w:pStyle w:val="normal2"/>
            <w:ind w:left="-70"/>
            <w:jc w:val="center"/>
            <w:rPr>
              <w:rFonts w:asciiTheme="minorHAnsi" w:hAnsiTheme="minorHAnsi" w:cs="Arial"/>
              <w:b/>
              <w:bCs/>
              <w:color w:val="000099"/>
              <w:sz w:val="28"/>
              <w:szCs w:val="28"/>
              <w:lang w:val="ru-RU"/>
            </w:rPr>
          </w:pPr>
          <w:r w:rsidRPr="004032F9">
            <w:rPr>
              <w:rFonts w:asciiTheme="minorHAnsi" w:hAnsiTheme="minorHAnsi" w:cs="Arial"/>
              <w:b/>
              <w:bCs/>
              <w:color w:val="000099"/>
              <w:sz w:val="28"/>
              <w:szCs w:val="28"/>
              <w:lang w:val="ru-RU"/>
            </w:rPr>
            <w:t>GAHO, s.r.o.</w:t>
          </w:r>
        </w:p>
      </w:tc>
      <w:tc>
        <w:tcPr>
          <w:tcW w:w="3260" w:type="dxa"/>
          <w:vMerge w:val="restart"/>
          <w:vAlign w:val="center"/>
        </w:tcPr>
        <w:p w14:paraId="372D7192" w14:textId="77777777" w:rsidR="00E92A19" w:rsidRDefault="00E92A19" w:rsidP="00E92A19">
          <w:pPr>
            <w:spacing w:after="0"/>
            <w:jc w:val="center"/>
            <w:rPr>
              <w:rFonts w:cs="Arial"/>
              <w:b/>
              <w:color w:val="000099"/>
              <w:spacing w:val="20"/>
              <w:sz w:val="26"/>
              <w:szCs w:val="26"/>
            </w:rPr>
          </w:pPr>
          <w:r w:rsidRPr="001A7B6E">
            <w:rPr>
              <w:rFonts w:cs="Arial"/>
              <w:b/>
              <w:color w:val="000099"/>
              <w:spacing w:val="20"/>
              <w:sz w:val="26"/>
              <w:szCs w:val="26"/>
            </w:rPr>
            <w:t xml:space="preserve">SM – 01 </w:t>
          </w:r>
        </w:p>
        <w:p w14:paraId="656AC913" w14:textId="77777777" w:rsidR="00E92A19" w:rsidRPr="001A7B6E" w:rsidRDefault="00E92A19" w:rsidP="00FF4AF6">
          <w:pPr>
            <w:spacing w:after="0"/>
            <w:jc w:val="center"/>
            <w:rPr>
              <w:rFonts w:cs="Arial"/>
              <w:b/>
              <w:color w:val="000099"/>
              <w:spacing w:val="20"/>
              <w:sz w:val="26"/>
              <w:szCs w:val="26"/>
            </w:rPr>
          </w:pPr>
          <w:r>
            <w:rPr>
              <w:rFonts w:cs="Arial"/>
              <w:b/>
              <w:color w:val="000099"/>
              <w:spacing w:val="20"/>
              <w:sz w:val="26"/>
              <w:szCs w:val="26"/>
            </w:rPr>
            <w:t>Príloha č.</w:t>
          </w:r>
          <w:r w:rsidR="00FF4AF6">
            <w:rPr>
              <w:rFonts w:cs="Arial"/>
              <w:b/>
              <w:color w:val="000099"/>
              <w:spacing w:val="20"/>
              <w:sz w:val="26"/>
              <w:szCs w:val="26"/>
            </w:rPr>
            <w:t>4</w:t>
          </w:r>
          <w:r>
            <w:rPr>
              <w:rFonts w:cs="Arial"/>
              <w:b/>
              <w:color w:val="000099"/>
              <w:spacing w:val="20"/>
              <w:sz w:val="26"/>
              <w:szCs w:val="26"/>
            </w:rPr>
            <w:t xml:space="preserve"> – </w:t>
          </w:r>
          <w:r w:rsidR="00FF4AF6">
            <w:rPr>
              <w:rFonts w:cs="Arial"/>
              <w:b/>
              <w:color w:val="000099"/>
              <w:spacing w:val="20"/>
              <w:sz w:val="26"/>
              <w:szCs w:val="26"/>
            </w:rPr>
            <w:t xml:space="preserve">Politika informovanosti dotknutej osoby </w:t>
          </w:r>
          <w:r>
            <w:rPr>
              <w:rFonts w:cs="Arial"/>
              <w:b/>
              <w:color w:val="000099"/>
              <w:spacing w:val="20"/>
              <w:sz w:val="26"/>
              <w:szCs w:val="26"/>
            </w:rPr>
            <w:t xml:space="preserve"> </w:t>
          </w:r>
        </w:p>
      </w:tc>
      <w:tc>
        <w:tcPr>
          <w:tcW w:w="1559" w:type="dxa"/>
          <w:vAlign w:val="center"/>
        </w:tcPr>
        <w:p w14:paraId="4CB0D257" w14:textId="77777777" w:rsidR="00E92A19" w:rsidRPr="001A7B6E" w:rsidRDefault="00E92A19" w:rsidP="00E92A19">
          <w:pPr>
            <w:tabs>
              <w:tab w:val="right" w:pos="1205"/>
            </w:tabs>
            <w:spacing w:after="0"/>
            <w:rPr>
              <w:rFonts w:cs="Arial"/>
              <w:color w:val="000080"/>
            </w:rPr>
          </w:pPr>
          <w:r w:rsidRPr="001A7B6E">
            <w:rPr>
              <w:rFonts w:cs="Arial"/>
              <w:color w:val="000080"/>
              <w:sz w:val="16"/>
            </w:rPr>
            <w:t>Číslo vydania :</w:t>
          </w:r>
          <w:r w:rsidRPr="001A7B6E">
            <w:rPr>
              <w:rFonts w:cs="Arial"/>
              <w:color w:val="000080"/>
              <w:sz w:val="16"/>
            </w:rPr>
            <w:tab/>
          </w:r>
          <w:r w:rsidRPr="001A7B6E">
            <w:rPr>
              <w:rFonts w:cs="Arial"/>
              <w:b/>
              <w:bCs/>
              <w:color w:val="000080"/>
              <w:sz w:val="16"/>
            </w:rPr>
            <w:t>1</w:t>
          </w:r>
        </w:p>
      </w:tc>
      <w:tc>
        <w:tcPr>
          <w:tcW w:w="2268" w:type="dxa"/>
          <w:vAlign w:val="center"/>
        </w:tcPr>
        <w:p w14:paraId="368237C9" w14:textId="5F0F81E5" w:rsidR="00E92A19" w:rsidRPr="001A7B6E" w:rsidRDefault="00E92A19" w:rsidP="00E92A19">
          <w:pPr>
            <w:tabs>
              <w:tab w:val="right" w:pos="2198"/>
            </w:tabs>
            <w:spacing w:after="0"/>
            <w:rPr>
              <w:rFonts w:cs="Arial"/>
              <w:color w:val="000080"/>
              <w:sz w:val="16"/>
            </w:rPr>
          </w:pPr>
          <w:r w:rsidRPr="001A7B6E">
            <w:rPr>
              <w:rFonts w:cs="Arial"/>
              <w:color w:val="000080"/>
              <w:sz w:val="16"/>
            </w:rPr>
            <w:t>Dátum vydania :</w:t>
          </w:r>
          <w:r w:rsidR="00384D99">
            <w:rPr>
              <w:rFonts w:cs="Arial"/>
              <w:color w:val="000080"/>
              <w:sz w:val="16"/>
            </w:rPr>
            <w:t xml:space="preserve"> </w:t>
          </w:r>
          <w:r w:rsidR="004032F9">
            <w:rPr>
              <w:rFonts w:cs="Arial"/>
              <w:b/>
              <w:bCs/>
              <w:color w:val="000080"/>
              <w:sz w:val="16"/>
            </w:rPr>
            <w:t>14</w:t>
          </w:r>
          <w:r w:rsidR="00384D99" w:rsidRPr="003A7D0B">
            <w:rPr>
              <w:rFonts w:cs="Arial"/>
              <w:b/>
              <w:bCs/>
              <w:color w:val="000080"/>
              <w:sz w:val="16"/>
            </w:rPr>
            <w:t>.7.2020</w:t>
          </w:r>
          <w:r w:rsidRPr="001A7B6E">
            <w:rPr>
              <w:rFonts w:cs="Arial"/>
              <w:color w:val="000080"/>
              <w:sz w:val="16"/>
            </w:rPr>
            <w:tab/>
          </w:r>
        </w:p>
      </w:tc>
    </w:tr>
    <w:tr w:rsidR="00E92A19" w:rsidRPr="001A7B6E" w14:paraId="10DFADB2" w14:textId="77777777" w:rsidTr="00E92A19">
      <w:trPr>
        <w:cantSplit/>
        <w:trHeight w:val="495"/>
      </w:trPr>
      <w:tc>
        <w:tcPr>
          <w:tcW w:w="2552" w:type="dxa"/>
          <w:vMerge/>
          <w:vAlign w:val="center"/>
        </w:tcPr>
        <w:p w14:paraId="519A7A4B" w14:textId="77777777" w:rsidR="00E92A19" w:rsidRPr="001A7B6E" w:rsidRDefault="00E92A19" w:rsidP="00E40BF4">
          <w:pPr>
            <w:rPr>
              <w:rFonts w:cs="Arial"/>
            </w:rPr>
          </w:pPr>
        </w:p>
      </w:tc>
      <w:tc>
        <w:tcPr>
          <w:tcW w:w="3260" w:type="dxa"/>
          <w:vMerge/>
          <w:vAlign w:val="center"/>
        </w:tcPr>
        <w:p w14:paraId="2E526ACF" w14:textId="77777777" w:rsidR="00E92A19" w:rsidRPr="001A7B6E" w:rsidRDefault="00E92A19" w:rsidP="00E40BF4">
          <w:pPr>
            <w:rPr>
              <w:rFonts w:cs="Arial"/>
            </w:rPr>
          </w:pPr>
        </w:p>
      </w:tc>
      <w:tc>
        <w:tcPr>
          <w:tcW w:w="1559" w:type="dxa"/>
          <w:vAlign w:val="center"/>
        </w:tcPr>
        <w:p w14:paraId="2AD85FB1" w14:textId="77777777" w:rsidR="00E92A19" w:rsidRPr="001A7B6E" w:rsidRDefault="00E92A19" w:rsidP="00E92A19">
          <w:pPr>
            <w:tabs>
              <w:tab w:val="right" w:pos="1205"/>
            </w:tabs>
            <w:spacing w:after="0"/>
            <w:rPr>
              <w:rFonts w:cs="Arial"/>
              <w:color w:val="000080"/>
            </w:rPr>
          </w:pPr>
          <w:r w:rsidRPr="001A7B6E">
            <w:rPr>
              <w:rFonts w:cs="Arial"/>
              <w:color w:val="000080"/>
              <w:sz w:val="16"/>
            </w:rPr>
            <w:t>Číslo zmeny :</w:t>
          </w:r>
          <w:r w:rsidRPr="001A7B6E">
            <w:rPr>
              <w:rFonts w:cs="Arial"/>
              <w:color w:val="000080"/>
              <w:sz w:val="16"/>
            </w:rPr>
            <w:tab/>
          </w:r>
          <w:r w:rsidR="00BF5AA8">
            <w:rPr>
              <w:rFonts w:cs="Arial"/>
              <w:b/>
              <w:bCs/>
              <w:color w:val="000080"/>
              <w:sz w:val="16"/>
            </w:rPr>
            <w:t>1</w:t>
          </w:r>
        </w:p>
      </w:tc>
      <w:tc>
        <w:tcPr>
          <w:tcW w:w="2268" w:type="dxa"/>
          <w:vAlign w:val="center"/>
        </w:tcPr>
        <w:p w14:paraId="49DBD0A2" w14:textId="07B8433B" w:rsidR="00E92A19" w:rsidRPr="001A7B6E" w:rsidRDefault="00E92A19" w:rsidP="00E92A19">
          <w:pPr>
            <w:tabs>
              <w:tab w:val="right" w:pos="2198"/>
            </w:tabs>
            <w:spacing w:after="0"/>
            <w:rPr>
              <w:rFonts w:cs="Arial"/>
              <w:color w:val="000080"/>
              <w:sz w:val="16"/>
            </w:rPr>
          </w:pPr>
          <w:r w:rsidRPr="001A7B6E">
            <w:rPr>
              <w:rFonts w:cs="Arial"/>
              <w:color w:val="000080"/>
              <w:sz w:val="16"/>
            </w:rPr>
            <w:t xml:space="preserve">Dátum zmeny : </w:t>
          </w:r>
          <w:r w:rsidR="00384D99" w:rsidRPr="003A7D0B">
            <w:rPr>
              <w:rFonts w:cs="Arial"/>
              <w:b/>
              <w:bCs/>
              <w:color w:val="000080"/>
              <w:sz w:val="16"/>
            </w:rPr>
            <w:t>1</w:t>
          </w:r>
          <w:r w:rsidR="00E8013F">
            <w:rPr>
              <w:rFonts w:cs="Arial"/>
              <w:b/>
              <w:bCs/>
              <w:color w:val="000080"/>
              <w:sz w:val="16"/>
            </w:rPr>
            <w:t>8</w:t>
          </w:r>
          <w:r w:rsidR="00384D99" w:rsidRPr="003A7D0B">
            <w:rPr>
              <w:rFonts w:cs="Arial"/>
              <w:b/>
              <w:bCs/>
              <w:color w:val="000080"/>
              <w:sz w:val="16"/>
            </w:rPr>
            <w:t>.</w:t>
          </w:r>
          <w:r w:rsidR="00E8013F">
            <w:rPr>
              <w:rFonts w:cs="Arial"/>
              <w:b/>
              <w:bCs/>
              <w:color w:val="000080"/>
              <w:sz w:val="16"/>
            </w:rPr>
            <w:t>10</w:t>
          </w:r>
          <w:r w:rsidR="00384D99" w:rsidRPr="003A7D0B">
            <w:rPr>
              <w:rFonts w:cs="Arial"/>
              <w:b/>
              <w:bCs/>
              <w:color w:val="000080"/>
              <w:sz w:val="16"/>
            </w:rPr>
            <w:t>.202</w:t>
          </w:r>
          <w:r w:rsidR="00E8013F">
            <w:rPr>
              <w:rFonts w:cs="Arial"/>
              <w:b/>
              <w:bCs/>
              <w:color w:val="000080"/>
              <w:sz w:val="16"/>
            </w:rPr>
            <w:t>1</w:t>
          </w:r>
        </w:p>
      </w:tc>
    </w:tr>
    <w:tr w:rsidR="00E92A19" w:rsidRPr="001A7B6E" w14:paraId="69CE7A80" w14:textId="77777777" w:rsidTr="00E92A19">
      <w:trPr>
        <w:cantSplit/>
        <w:trHeight w:val="335"/>
      </w:trPr>
      <w:tc>
        <w:tcPr>
          <w:tcW w:w="2552" w:type="dxa"/>
          <w:vMerge/>
          <w:vAlign w:val="center"/>
        </w:tcPr>
        <w:p w14:paraId="70174D25" w14:textId="77777777" w:rsidR="00E92A19" w:rsidRPr="001A7B6E" w:rsidRDefault="00E92A19" w:rsidP="00E40BF4">
          <w:pPr>
            <w:rPr>
              <w:rFonts w:cs="Arial"/>
            </w:rPr>
          </w:pPr>
        </w:p>
      </w:tc>
      <w:tc>
        <w:tcPr>
          <w:tcW w:w="3260" w:type="dxa"/>
          <w:vMerge/>
          <w:vAlign w:val="center"/>
        </w:tcPr>
        <w:p w14:paraId="48F76938" w14:textId="77777777" w:rsidR="00E92A19" w:rsidRPr="001A7B6E" w:rsidRDefault="00E92A19" w:rsidP="00E40BF4">
          <w:pPr>
            <w:rPr>
              <w:rFonts w:cs="Arial"/>
            </w:rPr>
          </w:pPr>
        </w:p>
      </w:tc>
      <w:tc>
        <w:tcPr>
          <w:tcW w:w="1559" w:type="dxa"/>
          <w:vAlign w:val="center"/>
        </w:tcPr>
        <w:p w14:paraId="568C6F05" w14:textId="77777777" w:rsidR="00E92A19" w:rsidRPr="001A7B6E" w:rsidRDefault="00E92A19" w:rsidP="00E92A19">
          <w:pPr>
            <w:tabs>
              <w:tab w:val="right" w:pos="1205"/>
            </w:tabs>
            <w:spacing w:after="0"/>
            <w:rPr>
              <w:rFonts w:cs="Arial"/>
              <w:color w:val="000080"/>
              <w:sz w:val="16"/>
            </w:rPr>
          </w:pPr>
          <w:r w:rsidRPr="001A7B6E">
            <w:rPr>
              <w:rFonts w:cs="Arial"/>
              <w:color w:val="000080"/>
              <w:sz w:val="16"/>
            </w:rPr>
            <w:t>Číslo strany :</w:t>
          </w:r>
          <w:r w:rsidRPr="001A7B6E">
            <w:rPr>
              <w:rFonts w:cs="Arial"/>
              <w:color w:val="000080"/>
              <w:sz w:val="16"/>
            </w:rPr>
            <w:tab/>
          </w:r>
          <w:r w:rsidR="001A5F06" w:rsidRPr="001A7B6E">
            <w:rPr>
              <w:rStyle w:val="slostrany"/>
              <w:rFonts w:cs="Arial"/>
              <w:b/>
              <w:color w:val="000099"/>
              <w:sz w:val="16"/>
              <w:szCs w:val="16"/>
            </w:rPr>
            <w:fldChar w:fldCharType="begin"/>
          </w:r>
          <w:r w:rsidRPr="001A7B6E">
            <w:rPr>
              <w:rStyle w:val="slostrany"/>
              <w:rFonts w:cs="Arial"/>
              <w:b/>
              <w:color w:val="000099"/>
              <w:sz w:val="16"/>
              <w:szCs w:val="16"/>
            </w:rPr>
            <w:instrText xml:space="preserve"> PAGE </w:instrText>
          </w:r>
          <w:r w:rsidR="001A5F06" w:rsidRPr="001A7B6E">
            <w:rPr>
              <w:rStyle w:val="slostrany"/>
              <w:rFonts w:cs="Arial"/>
              <w:b/>
              <w:color w:val="000099"/>
              <w:sz w:val="16"/>
              <w:szCs w:val="16"/>
            </w:rPr>
            <w:fldChar w:fldCharType="separate"/>
          </w:r>
          <w:r w:rsidR="00C5320E">
            <w:rPr>
              <w:rStyle w:val="slostrany"/>
              <w:rFonts w:cs="Arial"/>
              <w:b/>
              <w:noProof/>
              <w:color w:val="000099"/>
              <w:sz w:val="16"/>
              <w:szCs w:val="16"/>
            </w:rPr>
            <w:t>1</w:t>
          </w:r>
          <w:r w:rsidR="001A5F06" w:rsidRPr="001A7B6E">
            <w:rPr>
              <w:rStyle w:val="slostrany"/>
              <w:rFonts w:cs="Arial"/>
              <w:b/>
              <w:color w:val="000099"/>
              <w:sz w:val="16"/>
              <w:szCs w:val="16"/>
            </w:rPr>
            <w:fldChar w:fldCharType="end"/>
          </w:r>
        </w:p>
      </w:tc>
      <w:tc>
        <w:tcPr>
          <w:tcW w:w="2268" w:type="dxa"/>
          <w:vAlign w:val="center"/>
        </w:tcPr>
        <w:p w14:paraId="648BFF50" w14:textId="77777777" w:rsidR="00E92A19" w:rsidRPr="001A7B6E" w:rsidRDefault="00E92A19" w:rsidP="00E92A19">
          <w:pPr>
            <w:tabs>
              <w:tab w:val="right" w:pos="2198"/>
            </w:tabs>
            <w:spacing w:after="0"/>
            <w:rPr>
              <w:rFonts w:cs="Arial"/>
            </w:rPr>
          </w:pPr>
          <w:r w:rsidRPr="001A7B6E">
            <w:rPr>
              <w:rFonts w:cs="Arial"/>
              <w:color w:val="000080"/>
              <w:sz w:val="16"/>
            </w:rPr>
            <w:t xml:space="preserve">Počet strán celkom : </w:t>
          </w:r>
          <w:r w:rsidR="001A5F06" w:rsidRPr="001A7B6E">
            <w:rPr>
              <w:rStyle w:val="slostrany"/>
              <w:rFonts w:cs="Arial"/>
              <w:b/>
              <w:bCs/>
              <w:color w:val="000080"/>
              <w:sz w:val="16"/>
            </w:rPr>
            <w:fldChar w:fldCharType="begin"/>
          </w:r>
          <w:r w:rsidRPr="001A7B6E">
            <w:rPr>
              <w:rStyle w:val="slostrany"/>
              <w:rFonts w:cs="Arial"/>
              <w:b/>
              <w:bCs/>
              <w:color w:val="000080"/>
              <w:sz w:val="16"/>
            </w:rPr>
            <w:instrText xml:space="preserve"> NUMPAGES \*ARABIC </w:instrText>
          </w:r>
          <w:r w:rsidR="001A5F06" w:rsidRPr="001A7B6E">
            <w:rPr>
              <w:rStyle w:val="slostrany"/>
              <w:rFonts w:cs="Arial"/>
              <w:b/>
              <w:bCs/>
              <w:color w:val="000080"/>
              <w:sz w:val="16"/>
            </w:rPr>
            <w:fldChar w:fldCharType="separate"/>
          </w:r>
          <w:r w:rsidR="00C5320E">
            <w:rPr>
              <w:rStyle w:val="slostrany"/>
              <w:rFonts w:cs="Arial"/>
              <w:b/>
              <w:bCs/>
              <w:noProof/>
              <w:color w:val="000080"/>
              <w:sz w:val="16"/>
            </w:rPr>
            <w:t>3</w:t>
          </w:r>
          <w:r w:rsidR="001A5F06" w:rsidRPr="001A7B6E">
            <w:rPr>
              <w:rStyle w:val="slostrany"/>
              <w:rFonts w:cs="Arial"/>
              <w:b/>
              <w:bCs/>
              <w:color w:val="000080"/>
              <w:sz w:val="16"/>
            </w:rPr>
            <w:fldChar w:fldCharType="end"/>
          </w:r>
        </w:p>
      </w:tc>
    </w:tr>
  </w:tbl>
  <w:p w14:paraId="313E638E" w14:textId="77777777" w:rsidR="00E92A19" w:rsidRDefault="00E92A1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92E"/>
    <w:multiLevelType w:val="hybridMultilevel"/>
    <w:tmpl w:val="438494E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14BC1613"/>
    <w:multiLevelType w:val="hybridMultilevel"/>
    <w:tmpl w:val="253CB318"/>
    <w:lvl w:ilvl="0" w:tplc="041B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DE327E"/>
    <w:multiLevelType w:val="hybridMultilevel"/>
    <w:tmpl w:val="99A257CC"/>
    <w:lvl w:ilvl="0" w:tplc="041B0017">
      <w:start w:val="1"/>
      <w:numFmt w:val="lowerLetter"/>
      <w:lvlText w:val="%1)"/>
      <w:lvlJc w:val="left"/>
      <w:pPr>
        <w:ind w:left="822" w:hanging="706"/>
      </w:pPr>
      <w:rPr>
        <w:w w:val="99"/>
        <w:sz w:val="20"/>
        <w:szCs w:val="20"/>
      </w:rPr>
    </w:lvl>
    <w:lvl w:ilvl="1" w:tplc="C0E0FF5A">
      <w:numFmt w:val="bullet"/>
      <w:lvlText w:val="▪"/>
      <w:lvlJc w:val="left"/>
      <w:pPr>
        <w:ind w:left="836" w:hanging="360"/>
      </w:pPr>
      <w:rPr>
        <w:rFonts w:ascii="Microsoft Sans Serif" w:eastAsia="Microsoft Sans Serif" w:hAnsi="Microsoft Sans Serif" w:cs="Microsoft Sans Serif" w:hint="default"/>
        <w:w w:val="128"/>
        <w:sz w:val="20"/>
        <w:szCs w:val="20"/>
      </w:rPr>
    </w:lvl>
    <w:lvl w:ilvl="2" w:tplc="B762C9D4">
      <w:numFmt w:val="bullet"/>
      <w:lvlText w:val="•"/>
      <w:lvlJc w:val="left"/>
      <w:pPr>
        <w:ind w:left="2364" w:hanging="360"/>
      </w:pPr>
    </w:lvl>
    <w:lvl w:ilvl="3" w:tplc="7A26902E">
      <w:numFmt w:val="bullet"/>
      <w:lvlText w:val="•"/>
      <w:lvlJc w:val="left"/>
      <w:pPr>
        <w:ind w:left="3888" w:hanging="360"/>
      </w:pPr>
    </w:lvl>
    <w:lvl w:ilvl="4" w:tplc="DDE43872">
      <w:numFmt w:val="bullet"/>
      <w:lvlText w:val="•"/>
      <w:lvlJc w:val="left"/>
      <w:pPr>
        <w:ind w:left="5412" w:hanging="360"/>
      </w:pPr>
    </w:lvl>
    <w:lvl w:ilvl="5" w:tplc="F97E18B0">
      <w:numFmt w:val="bullet"/>
      <w:lvlText w:val="•"/>
      <w:lvlJc w:val="left"/>
      <w:pPr>
        <w:ind w:left="6937" w:hanging="360"/>
      </w:pPr>
    </w:lvl>
    <w:lvl w:ilvl="6" w:tplc="58B80108">
      <w:numFmt w:val="bullet"/>
      <w:lvlText w:val="•"/>
      <w:lvlJc w:val="left"/>
      <w:pPr>
        <w:ind w:left="8461" w:hanging="360"/>
      </w:pPr>
    </w:lvl>
    <w:lvl w:ilvl="7" w:tplc="FE6E7506">
      <w:numFmt w:val="bullet"/>
      <w:lvlText w:val="•"/>
      <w:lvlJc w:val="left"/>
      <w:pPr>
        <w:ind w:left="9985" w:hanging="360"/>
      </w:pPr>
    </w:lvl>
    <w:lvl w:ilvl="8" w:tplc="09BA718E">
      <w:numFmt w:val="bullet"/>
      <w:lvlText w:val="•"/>
      <w:lvlJc w:val="left"/>
      <w:pPr>
        <w:ind w:left="11509" w:hanging="360"/>
      </w:pPr>
    </w:lvl>
  </w:abstractNum>
  <w:abstractNum w:abstractNumId="3" w15:restartNumberingAfterBreak="0">
    <w:nsid w:val="4C633E9A"/>
    <w:multiLevelType w:val="hybridMultilevel"/>
    <w:tmpl w:val="A4D658D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5F5459B4"/>
    <w:multiLevelType w:val="hybridMultilevel"/>
    <w:tmpl w:val="3242650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EF71239"/>
    <w:multiLevelType w:val="hybridMultilevel"/>
    <w:tmpl w:val="90860E66"/>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3B"/>
    <w:rsid w:val="00043CFF"/>
    <w:rsid w:val="000B2E40"/>
    <w:rsid w:val="000F2CE9"/>
    <w:rsid w:val="00136179"/>
    <w:rsid w:val="00152470"/>
    <w:rsid w:val="001929E7"/>
    <w:rsid w:val="001A5F06"/>
    <w:rsid w:val="001C6405"/>
    <w:rsid w:val="001F00C7"/>
    <w:rsid w:val="002104CD"/>
    <w:rsid w:val="002726A3"/>
    <w:rsid w:val="002976DB"/>
    <w:rsid w:val="002C2649"/>
    <w:rsid w:val="002F3FCD"/>
    <w:rsid w:val="003153E5"/>
    <w:rsid w:val="003221C4"/>
    <w:rsid w:val="0035489D"/>
    <w:rsid w:val="00376DFD"/>
    <w:rsid w:val="00384D99"/>
    <w:rsid w:val="003A76D5"/>
    <w:rsid w:val="003F4A59"/>
    <w:rsid w:val="004032F9"/>
    <w:rsid w:val="004363B0"/>
    <w:rsid w:val="004A148D"/>
    <w:rsid w:val="00505A8B"/>
    <w:rsid w:val="00533A16"/>
    <w:rsid w:val="00542D6C"/>
    <w:rsid w:val="005A772B"/>
    <w:rsid w:val="005A7CEE"/>
    <w:rsid w:val="006309A2"/>
    <w:rsid w:val="006843CA"/>
    <w:rsid w:val="00697539"/>
    <w:rsid w:val="006F2D89"/>
    <w:rsid w:val="006F41FE"/>
    <w:rsid w:val="00743CBB"/>
    <w:rsid w:val="0079607C"/>
    <w:rsid w:val="00831C89"/>
    <w:rsid w:val="00875472"/>
    <w:rsid w:val="008D052B"/>
    <w:rsid w:val="008D0D81"/>
    <w:rsid w:val="008E165F"/>
    <w:rsid w:val="0090709A"/>
    <w:rsid w:val="00991D7E"/>
    <w:rsid w:val="00A01D41"/>
    <w:rsid w:val="00AA38AD"/>
    <w:rsid w:val="00AD4F0F"/>
    <w:rsid w:val="00B35633"/>
    <w:rsid w:val="00B64941"/>
    <w:rsid w:val="00B8598F"/>
    <w:rsid w:val="00BD1266"/>
    <w:rsid w:val="00BF5AA8"/>
    <w:rsid w:val="00C22D37"/>
    <w:rsid w:val="00C31870"/>
    <w:rsid w:val="00C5320E"/>
    <w:rsid w:val="00CA010E"/>
    <w:rsid w:val="00CA5F66"/>
    <w:rsid w:val="00CD4E60"/>
    <w:rsid w:val="00CD67DA"/>
    <w:rsid w:val="00D43A0F"/>
    <w:rsid w:val="00D47054"/>
    <w:rsid w:val="00D53484"/>
    <w:rsid w:val="00DA3728"/>
    <w:rsid w:val="00DA518E"/>
    <w:rsid w:val="00DC4D4D"/>
    <w:rsid w:val="00DE1FC9"/>
    <w:rsid w:val="00E33C3B"/>
    <w:rsid w:val="00E34196"/>
    <w:rsid w:val="00E34E30"/>
    <w:rsid w:val="00E37167"/>
    <w:rsid w:val="00E8013F"/>
    <w:rsid w:val="00E92A19"/>
    <w:rsid w:val="00E95A54"/>
    <w:rsid w:val="00EB60C7"/>
    <w:rsid w:val="00EC0741"/>
    <w:rsid w:val="00EF4293"/>
    <w:rsid w:val="00EF58BE"/>
    <w:rsid w:val="00F17E9B"/>
    <w:rsid w:val="00F2129E"/>
    <w:rsid w:val="00F23D90"/>
    <w:rsid w:val="00F37017"/>
    <w:rsid w:val="00F53850"/>
    <w:rsid w:val="00F73AC7"/>
    <w:rsid w:val="00F963CF"/>
    <w:rsid w:val="00FC0A7E"/>
    <w:rsid w:val="00FC0DB9"/>
    <w:rsid w:val="00FE04AB"/>
    <w:rsid w:val="00FF4A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C57A1"/>
  <w15:docId w15:val="{4B9D62A0-19C2-4739-98DA-D3A95AF1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D67D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F429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93"/>
  </w:style>
  <w:style w:type="paragraph" w:styleId="Pta">
    <w:name w:val="footer"/>
    <w:basedOn w:val="Normlny"/>
    <w:link w:val="PtaChar"/>
    <w:uiPriority w:val="99"/>
    <w:unhideWhenUsed/>
    <w:rsid w:val="00EF4293"/>
    <w:pPr>
      <w:tabs>
        <w:tab w:val="center" w:pos="4536"/>
        <w:tab w:val="right" w:pos="9072"/>
      </w:tabs>
      <w:spacing w:after="0" w:line="240" w:lineRule="auto"/>
    </w:pPr>
  </w:style>
  <w:style w:type="character" w:customStyle="1" w:styleId="PtaChar">
    <w:name w:val="Päta Char"/>
    <w:basedOn w:val="Predvolenpsmoodseku"/>
    <w:link w:val="Pta"/>
    <w:uiPriority w:val="99"/>
    <w:rsid w:val="00EF4293"/>
  </w:style>
  <w:style w:type="character" w:styleId="slostrany">
    <w:name w:val="page number"/>
    <w:basedOn w:val="Predvolenpsmoodseku"/>
    <w:rsid w:val="00E92A19"/>
  </w:style>
  <w:style w:type="paragraph" w:customStyle="1" w:styleId="normal2">
    <w:name w:val="normal2"/>
    <w:basedOn w:val="Normlny"/>
    <w:rsid w:val="00E92A19"/>
    <w:pPr>
      <w:suppressAutoHyphens/>
      <w:spacing w:after="0" w:line="240" w:lineRule="auto"/>
      <w:jc w:val="both"/>
    </w:pPr>
    <w:rPr>
      <w:rFonts w:ascii="Arial" w:eastAsia="Times New Roman" w:hAnsi="Arial" w:cs="Times New Roman"/>
      <w:szCs w:val="20"/>
      <w:lang w:eastAsia="ar-SA"/>
    </w:rPr>
  </w:style>
  <w:style w:type="table" w:styleId="Mriekatabuky">
    <w:name w:val="Table Grid"/>
    <w:basedOn w:val="Normlnatabuka"/>
    <w:uiPriority w:val="59"/>
    <w:rsid w:val="00E9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1"/>
    <w:qFormat/>
    <w:rsid w:val="00FF4AF6"/>
    <w:pPr>
      <w:widowControl w:val="0"/>
      <w:spacing w:after="0" w:line="240" w:lineRule="auto"/>
      <w:ind w:left="720"/>
      <w:contextualSpacing/>
    </w:pPr>
    <w:rPr>
      <w:rFonts w:ascii="Times New Roman" w:eastAsia="Times New Roman" w:hAnsi="Times New Roman" w:cs="Times New Roman"/>
      <w:sz w:val="24"/>
      <w:szCs w:val="20"/>
      <w:lang w:eastAsia="sk-SK"/>
    </w:rPr>
  </w:style>
  <w:style w:type="paragraph" w:customStyle="1" w:styleId="Default">
    <w:name w:val="Default"/>
    <w:rsid w:val="00FF4AF6"/>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5A7CE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A7CEE"/>
    <w:rPr>
      <w:rFonts w:ascii="Tahoma" w:hAnsi="Tahoma" w:cs="Tahoma"/>
      <w:sz w:val="16"/>
      <w:szCs w:val="16"/>
    </w:rPr>
  </w:style>
  <w:style w:type="paragraph" w:styleId="Zkladntext">
    <w:name w:val="Body Text"/>
    <w:basedOn w:val="Normlny"/>
    <w:link w:val="ZkladntextChar"/>
    <w:uiPriority w:val="1"/>
    <w:semiHidden/>
    <w:unhideWhenUsed/>
    <w:qFormat/>
    <w:rsid w:val="00991D7E"/>
    <w:pPr>
      <w:widowControl w:val="0"/>
      <w:autoSpaceDE w:val="0"/>
      <w:autoSpaceDN w:val="0"/>
      <w:spacing w:after="0" w:line="240" w:lineRule="auto"/>
      <w:ind w:left="822" w:hanging="706"/>
    </w:pPr>
    <w:rPr>
      <w:rFonts w:ascii="Century Gothic" w:eastAsia="Century Gothic" w:hAnsi="Century Gothic" w:cs="Times New Roman"/>
      <w:sz w:val="20"/>
      <w:szCs w:val="20"/>
      <w:lang w:val="en-US"/>
    </w:rPr>
  </w:style>
  <w:style w:type="character" w:customStyle="1" w:styleId="ZkladntextChar">
    <w:name w:val="Základný text Char"/>
    <w:basedOn w:val="Predvolenpsmoodseku"/>
    <w:link w:val="Zkladntext"/>
    <w:uiPriority w:val="1"/>
    <w:semiHidden/>
    <w:rsid w:val="00991D7E"/>
    <w:rPr>
      <w:rFonts w:ascii="Century Gothic" w:eastAsia="Century Gothic" w:hAnsi="Century Gothic" w:cs="Times New Roman"/>
      <w:sz w:val="20"/>
      <w:szCs w:val="20"/>
      <w:lang w:val="en-US"/>
    </w:rPr>
  </w:style>
  <w:style w:type="character" w:styleId="Hypertextovprepojenie">
    <w:name w:val="Hyperlink"/>
    <w:basedOn w:val="Predvolenpsmoodseku"/>
    <w:uiPriority w:val="99"/>
    <w:unhideWhenUsed/>
    <w:rsid w:val="00CA5F66"/>
    <w:rPr>
      <w:color w:val="0000FF" w:themeColor="hyperlink"/>
      <w:u w:val="single"/>
    </w:rPr>
  </w:style>
  <w:style w:type="character" w:styleId="Nevyrieenzmienka">
    <w:name w:val="Unresolved Mention"/>
    <w:basedOn w:val="Predvolenpsmoodseku"/>
    <w:uiPriority w:val="99"/>
    <w:semiHidden/>
    <w:unhideWhenUsed/>
    <w:rsid w:val="00CA5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0937">
      <w:bodyDiv w:val="1"/>
      <w:marLeft w:val="0"/>
      <w:marRight w:val="0"/>
      <w:marTop w:val="0"/>
      <w:marBottom w:val="0"/>
      <w:divBdr>
        <w:top w:val="none" w:sz="0" w:space="0" w:color="auto"/>
        <w:left w:val="none" w:sz="0" w:space="0" w:color="auto"/>
        <w:bottom w:val="none" w:sz="0" w:space="0" w:color="auto"/>
        <w:right w:val="none" w:sz="0" w:space="0" w:color="auto"/>
      </w:divBdr>
    </w:div>
    <w:div w:id="120079025">
      <w:bodyDiv w:val="1"/>
      <w:marLeft w:val="0"/>
      <w:marRight w:val="0"/>
      <w:marTop w:val="0"/>
      <w:marBottom w:val="0"/>
      <w:divBdr>
        <w:top w:val="none" w:sz="0" w:space="0" w:color="auto"/>
        <w:left w:val="none" w:sz="0" w:space="0" w:color="auto"/>
        <w:bottom w:val="none" w:sz="0" w:space="0" w:color="auto"/>
        <w:right w:val="none" w:sz="0" w:space="0" w:color="auto"/>
      </w:divBdr>
    </w:div>
    <w:div w:id="205221731">
      <w:bodyDiv w:val="1"/>
      <w:marLeft w:val="0"/>
      <w:marRight w:val="0"/>
      <w:marTop w:val="0"/>
      <w:marBottom w:val="0"/>
      <w:divBdr>
        <w:top w:val="none" w:sz="0" w:space="0" w:color="auto"/>
        <w:left w:val="none" w:sz="0" w:space="0" w:color="auto"/>
        <w:bottom w:val="none" w:sz="0" w:space="0" w:color="auto"/>
        <w:right w:val="none" w:sz="0" w:space="0" w:color="auto"/>
      </w:divBdr>
    </w:div>
    <w:div w:id="540214132">
      <w:bodyDiv w:val="1"/>
      <w:marLeft w:val="0"/>
      <w:marRight w:val="0"/>
      <w:marTop w:val="0"/>
      <w:marBottom w:val="0"/>
      <w:divBdr>
        <w:top w:val="none" w:sz="0" w:space="0" w:color="auto"/>
        <w:left w:val="none" w:sz="0" w:space="0" w:color="auto"/>
        <w:bottom w:val="none" w:sz="0" w:space="0" w:color="auto"/>
        <w:right w:val="none" w:sz="0" w:space="0" w:color="auto"/>
      </w:divBdr>
    </w:div>
    <w:div w:id="649864518">
      <w:bodyDiv w:val="1"/>
      <w:marLeft w:val="0"/>
      <w:marRight w:val="0"/>
      <w:marTop w:val="0"/>
      <w:marBottom w:val="0"/>
      <w:divBdr>
        <w:top w:val="none" w:sz="0" w:space="0" w:color="auto"/>
        <w:left w:val="none" w:sz="0" w:space="0" w:color="auto"/>
        <w:bottom w:val="none" w:sz="0" w:space="0" w:color="auto"/>
        <w:right w:val="none" w:sz="0" w:space="0" w:color="auto"/>
      </w:divBdr>
    </w:div>
    <w:div w:id="884411565">
      <w:bodyDiv w:val="1"/>
      <w:marLeft w:val="0"/>
      <w:marRight w:val="0"/>
      <w:marTop w:val="0"/>
      <w:marBottom w:val="0"/>
      <w:divBdr>
        <w:top w:val="none" w:sz="0" w:space="0" w:color="auto"/>
        <w:left w:val="none" w:sz="0" w:space="0" w:color="auto"/>
        <w:bottom w:val="none" w:sz="0" w:space="0" w:color="auto"/>
        <w:right w:val="none" w:sz="0" w:space="0" w:color="auto"/>
      </w:divBdr>
    </w:div>
    <w:div w:id="963197386">
      <w:bodyDiv w:val="1"/>
      <w:marLeft w:val="0"/>
      <w:marRight w:val="0"/>
      <w:marTop w:val="0"/>
      <w:marBottom w:val="0"/>
      <w:divBdr>
        <w:top w:val="none" w:sz="0" w:space="0" w:color="auto"/>
        <w:left w:val="none" w:sz="0" w:space="0" w:color="auto"/>
        <w:bottom w:val="none" w:sz="0" w:space="0" w:color="auto"/>
        <w:right w:val="none" w:sz="0" w:space="0" w:color="auto"/>
      </w:divBdr>
    </w:div>
    <w:div w:id="1165627333">
      <w:bodyDiv w:val="1"/>
      <w:marLeft w:val="0"/>
      <w:marRight w:val="0"/>
      <w:marTop w:val="0"/>
      <w:marBottom w:val="0"/>
      <w:divBdr>
        <w:top w:val="none" w:sz="0" w:space="0" w:color="auto"/>
        <w:left w:val="none" w:sz="0" w:space="0" w:color="auto"/>
        <w:bottom w:val="none" w:sz="0" w:space="0" w:color="auto"/>
        <w:right w:val="none" w:sz="0" w:space="0" w:color="auto"/>
      </w:divBdr>
    </w:div>
    <w:div w:id="1475292090">
      <w:bodyDiv w:val="1"/>
      <w:marLeft w:val="0"/>
      <w:marRight w:val="0"/>
      <w:marTop w:val="0"/>
      <w:marBottom w:val="0"/>
      <w:divBdr>
        <w:top w:val="none" w:sz="0" w:space="0" w:color="auto"/>
        <w:left w:val="none" w:sz="0" w:space="0" w:color="auto"/>
        <w:bottom w:val="none" w:sz="0" w:space="0" w:color="auto"/>
        <w:right w:val="none" w:sz="0" w:space="0" w:color="auto"/>
      </w:divBdr>
    </w:div>
    <w:div w:id="1653019629">
      <w:bodyDiv w:val="1"/>
      <w:marLeft w:val="0"/>
      <w:marRight w:val="0"/>
      <w:marTop w:val="0"/>
      <w:marBottom w:val="0"/>
      <w:divBdr>
        <w:top w:val="none" w:sz="0" w:space="0" w:color="auto"/>
        <w:left w:val="none" w:sz="0" w:space="0" w:color="auto"/>
        <w:bottom w:val="none" w:sz="0" w:space="0" w:color="auto"/>
        <w:right w:val="none" w:sz="0" w:space="0" w:color="auto"/>
      </w:divBdr>
    </w:div>
    <w:div w:id="208676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1989</Words>
  <Characters>11342</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IQ ideas, s.r.o.</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Eva Hlušková, PhD</dc:creator>
  <cp:lastModifiedBy>predajna</cp:lastModifiedBy>
  <cp:revision>4</cp:revision>
  <cp:lastPrinted>2020-08-04T11:37:00Z</cp:lastPrinted>
  <dcterms:created xsi:type="dcterms:W3CDTF">2021-10-28T19:12:00Z</dcterms:created>
  <dcterms:modified xsi:type="dcterms:W3CDTF">2022-01-17T06:38:00Z</dcterms:modified>
</cp:coreProperties>
</file>